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73E65" w14:textId="77777777" w:rsidR="00E274E0" w:rsidRDefault="00E274E0" w:rsidP="00E274E0">
      <w:pPr>
        <w:jc w:val="center"/>
      </w:pPr>
      <w:r>
        <w:rPr>
          <w:noProof/>
        </w:rPr>
        <w:drawing>
          <wp:inline distT="0" distB="0" distL="0" distR="0" wp14:anchorId="18414A21" wp14:editId="1BC5860B">
            <wp:extent cx="730250" cy="7562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stretch/>
                  </pic:blipFill>
                  <pic:spPr>
                    <a:xfrm>
                      <a:off x="0" y="0"/>
                      <a:ext cx="730250" cy="756285"/>
                    </a:xfrm>
                    <a:prstGeom prst="rect">
                      <a:avLst/>
                    </a:prstGeom>
                  </pic:spPr>
                </pic:pic>
              </a:graphicData>
            </a:graphic>
          </wp:inline>
        </w:drawing>
      </w:r>
    </w:p>
    <w:p w14:paraId="6F816E72" w14:textId="77777777" w:rsidR="00E274E0" w:rsidRDefault="00E274E0" w:rsidP="00E274E0">
      <w:pPr>
        <w:pStyle w:val="1"/>
      </w:pPr>
    </w:p>
    <w:p w14:paraId="53770FBD" w14:textId="77777777" w:rsidR="00E274E0" w:rsidRDefault="00E274E0" w:rsidP="00E274E0">
      <w:pPr>
        <w:pStyle w:val="1"/>
      </w:pPr>
      <w:r>
        <w:t>ФИНАНСОВОЕ УПРАВЛЕНИЕ</w:t>
      </w:r>
    </w:p>
    <w:p w14:paraId="19A3971C" w14:textId="77777777" w:rsidR="00E274E0" w:rsidRDefault="00E274E0" w:rsidP="00E274E0"/>
    <w:p w14:paraId="33E8D1A8" w14:textId="77777777" w:rsidR="00E274E0" w:rsidRDefault="00E274E0" w:rsidP="00E274E0">
      <w:pPr>
        <w:pStyle w:val="2"/>
      </w:pPr>
      <w:r>
        <w:t xml:space="preserve">  КАРТАЛИНСКОГО МУНИЦИПАЛЬНОГО РАЙОНА</w:t>
      </w:r>
    </w:p>
    <w:p w14:paraId="05BFF4A0" w14:textId="77777777" w:rsidR="00E274E0" w:rsidRDefault="00E274E0" w:rsidP="00E274E0"/>
    <w:p w14:paraId="30184264" w14:textId="77777777" w:rsidR="00E274E0" w:rsidRPr="00A372B4" w:rsidRDefault="00E274E0" w:rsidP="00E274E0">
      <w:pPr>
        <w:pStyle w:val="3"/>
      </w:pPr>
      <w:r w:rsidRPr="00A372B4">
        <w:t xml:space="preserve">П Р И К А З </w:t>
      </w:r>
    </w:p>
    <w:p w14:paraId="2DB7CCDF" w14:textId="77777777" w:rsidR="00BD63EF" w:rsidRPr="00A372B4" w:rsidRDefault="00BD63EF">
      <w:pPr>
        <w:spacing w:after="0" w:line="259" w:lineRule="auto"/>
        <w:ind w:left="0" w:right="0" w:firstLine="0"/>
        <w:jc w:val="left"/>
      </w:pPr>
    </w:p>
    <w:p w14:paraId="7F3B58FB" w14:textId="62CFE083" w:rsidR="00B95DD6" w:rsidRPr="00A372B4" w:rsidRDefault="00BD63EF">
      <w:pPr>
        <w:spacing w:after="0" w:line="259" w:lineRule="auto"/>
        <w:ind w:left="0" w:right="0" w:firstLine="0"/>
        <w:jc w:val="left"/>
      </w:pPr>
      <w:r w:rsidRPr="00A372B4">
        <w:t xml:space="preserve">От </w:t>
      </w:r>
      <w:r w:rsidR="008F29C6">
        <w:t xml:space="preserve">27 </w:t>
      </w:r>
      <w:proofErr w:type="gramStart"/>
      <w:r w:rsidR="008F29C6">
        <w:t xml:space="preserve">декабря  </w:t>
      </w:r>
      <w:r w:rsidRPr="00A372B4">
        <w:t>2023</w:t>
      </w:r>
      <w:proofErr w:type="gramEnd"/>
      <w:r w:rsidRPr="00A372B4">
        <w:t xml:space="preserve"> года                                                                   </w:t>
      </w:r>
      <w:r w:rsidR="001F425E">
        <w:t xml:space="preserve">       </w:t>
      </w:r>
      <w:r w:rsidRPr="00A372B4">
        <w:t>№</w:t>
      </w:r>
      <w:r w:rsidR="0027037A" w:rsidRPr="00A372B4">
        <w:t xml:space="preserve"> </w:t>
      </w:r>
      <w:r w:rsidR="008F29C6">
        <w:t>179</w:t>
      </w:r>
    </w:p>
    <w:p w14:paraId="22D18A73" w14:textId="77777777" w:rsidR="00B95DD6" w:rsidRPr="00A372B4" w:rsidRDefault="0027037A">
      <w:pPr>
        <w:spacing w:after="0" w:line="259" w:lineRule="auto"/>
        <w:ind w:left="0" w:right="0" w:firstLine="0"/>
        <w:jc w:val="left"/>
      </w:pPr>
      <w:r w:rsidRPr="00A372B4">
        <w:t xml:space="preserve"> </w:t>
      </w:r>
    </w:p>
    <w:p w14:paraId="5BB91B98" w14:textId="2337B543" w:rsidR="00B95DD6" w:rsidRPr="00A372B4" w:rsidRDefault="0027037A" w:rsidP="00BE14A0">
      <w:pPr>
        <w:spacing w:after="40" w:line="254" w:lineRule="auto"/>
        <w:ind w:left="0" w:right="3720" w:firstLine="0"/>
        <w:jc w:val="left"/>
      </w:pPr>
      <w:r w:rsidRPr="005604AE">
        <w:t>О</w:t>
      </w:r>
      <w:r w:rsidR="00BE14A0" w:rsidRPr="005604AE">
        <w:t xml:space="preserve"> П</w:t>
      </w:r>
      <w:r w:rsidRPr="005604AE">
        <w:t>орядк</w:t>
      </w:r>
      <w:r w:rsidR="003634E9" w:rsidRPr="005604AE">
        <w:t>е</w:t>
      </w:r>
      <w:r w:rsidRPr="005604AE">
        <w:t xml:space="preserve"> проведения мониторинга</w:t>
      </w:r>
      <w:r w:rsidRPr="00A372B4">
        <w:t xml:space="preserve"> качества финансового менеджмента </w:t>
      </w:r>
      <w:r w:rsidR="003634E9">
        <w:t>в отношении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w:t>
      </w:r>
    </w:p>
    <w:p w14:paraId="67646A70" w14:textId="77777777" w:rsidR="00B95DD6" w:rsidRPr="00A372B4" w:rsidRDefault="0027037A">
      <w:pPr>
        <w:spacing w:after="0" w:line="259" w:lineRule="auto"/>
        <w:ind w:left="0" w:right="0" w:firstLine="0"/>
        <w:jc w:val="left"/>
      </w:pPr>
      <w:r w:rsidRPr="00A372B4">
        <w:t xml:space="preserve"> </w:t>
      </w:r>
    </w:p>
    <w:p w14:paraId="12542AD3" w14:textId="77777777" w:rsidR="00B95DD6" w:rsidRPr="00A372B4" w:rsidRDefault="0027037A">
      <w:pPr>
        <w:spacing w:after="23" w:line="259" w:lineRule="auto"/>
        <w:ind w:left="0" w:right="0" w:firstLine="0"/>
        <w:jc w:val="left"/>
      </w:pPr>
      <w:r w:rsidRPr="00A372B4">
        <w:t xml:space="preserve"> </w:t>
      </w:r>
    </w:p>
    <w:p w14:paraId="41FB95DA" w14:textId="77777777" w:rsidR="00B95DD6" w:rsidRPr="00A372B4" w:rsidRDefault="0027037A" w:rsidP="00C77327">
      <w:pPr>
        <w:ind w:left="-15" w:right="0" w:firstLine="708"/>
      </w:pPr>
      <w:r w:rsidRPr="00A372B4">
        <w:t xml:space="preserve">В соответствии с пунктом 6 статьи 160.2-1 Бюджетного кодекса Российской Федерации, </w:t>
      </w:r>
      <w:r w:rsidR="005D398B" w:rsidRPr="00A372B4">
        <w:t xml:space="preserve">подпунктом 15 </w:t>
      </w:r>
      <w:r w:rsidRPr="00A372B4">
        <w:t>пункт</w:t>
      </w:r>
      <w:r w:rsidR="005D398B" w:rsidRPr="00A372B4">
        <w:t>а</w:t>
      </w:r>
      <w:r w:rsidRPr="00A372B4">
        <w:t xml:space="preserve"> 4</w:t>
      </w:r>
      <w:r w:rsidR="005D398B" w:rsidRPr="00A372B4">
        <w:t xml:space="preserve">5 </w:t>
      </w:r>
      <w:r w:rsidRPr="00A372B4">
        <w:t xml:space="preserve">статьи 8 </w:t>
      </w:r>
      <w:r w:rsidR="00C77327" w:rsidRPr="00A372B4">
        <w:t xml:space="preserve">Положения «О бюджетном процессе в Карталинском муниципальном районе», утвержденном решением Собрания депутатов Карталинского муниципального района  от </w:t>
      </w:r>
      <w:r w:rsidR="00C83E1C" w:rsidRPr="00A372B4">
        <w:t xml:space="preserve">       </w:t>
      </w:r>
      <w:r w:rsidR="00C77327" w:rsidRPr="00A372B4">
        <w:t>02 июля 2010</w:t>
      </w:r>
      <w:r w:rsidR="00B425AD" w:rsidRPr="00A372B4">
        <w:t xml:space="preserve"> года </w:t>
      </w:r>
      <w:r w:rsidR="00C77327" w:rsidRPr="00A372B4">
        <w:t xml:space="preserve"> № 39 «Об утверждении Положения «О бюджетном процессе в Карталинском муниципальном районе»</w:t>
      </w:r>
      <w:r w:rsidRPr="00A372B4">
        <w:t xml:space="preserve"> и в целях повышения качества управления </w:t>
      </w:r>
      <w:r w:rsidR="00C77327" w:rsidRPr="00A372B4">
        <w:t>муниципальными</w:t>
      </w:r>
      <w:r w:rsidRPr="00A372B4">
        <w:t xml:space="preserve"> финансами, эффективности использования средств бюджета</w:t>
      </w:r>
      <w:r w:rsidR="00C77327" w:rsidRPr="00A372B4">
        <w:t xml:space="preserve"> Карталинского муниципального</w:t>
      </w:r>
      <w:r w:rsidR="00EB039D" w:rsidRPr="00A372B4">
        <w:t xml:space="preserve"> района (далее</w:t>
      </w:r>
      <w:r w:rsidR="00E12523" w:rsidRPr="00A372B4">
        <w:t xml:space="preserve"> местного бюджета)</w:t>
      </w:r>
      <w:r w:rsidRPr="00A372B4">
        <w:t xml:space="preserve">  </w:t>
      </w:r>
    </w:p>
    <w:p w14:paraId="6BB0A4AF" w14:textId="77777777" w:rsidR="00B95DD6" w:rsidRPr="00A372B4" w:rsidRDefault="0027037A">
      <w:pPr>
        <w:spacing w:after="5"/>
        <w:ind w:left="-5" w:right="0"/>
      </w:pPr>
      <w:r w:rsidRPr="00A372B4">
        <w:t xml:space="preserve">ПРИКАЗЫВАЮ: </w:t>
      </w:r>
    </w:p>
    <w:p w14:paraId="72AABB44" w14:textId="466CA704" w:rsidR="00B95DD6" w:rsidRPr="00A372B4" w:rsidRDefault="0027037A" w:rsidP="005B5ECA">
      <w:pPr>
        <w:numPr>
          <w:ilvl w:val="0"/>
          <w:numId w:val="1"/>
        </w:numPr>
        <w:tabs>
          <w:tab w:val="left" w:pos="993"/>
        </w:tabs>
        <w:ind w:right="0" w:firstLine="708"/>
      </w:pPr>
      <w:r w:rsidRPr="00A372B4">
        <w:t xml:space="preserve">Утвердить прилагаемый Порядок проведения мониторинга качества финансового менеджмента в отношении главных распорядителей бюджетных средств, главных администраторов доходов </w:t>
      </w:r>
      <w:r w:rsidR="00A5001E" w:rsidRPr="00A372B4">
        <w:t>местного</w:t>
      </w:r>
      <w:r w:rsidRPr="00A372B4">
        <w:t xml:space="preserve"> бюджета, главных администраторов источников финансирования дефицита </w:t>
      </w:r>
      <w:r w:rsidR="00A5001E" w:rsidRPr="00A372B4">
        <w:t>местного</w:t>
      </w:r>
      <w:r w:rsidRPr="00A372B4">
        <w:t xml:space="preserve"> бюджета. </w:t>
      </w:r>
    </w:p>
    <w:p w14:paraId="1ADF1CE9" w14:textId="49174A63" w:rsidR="00B95DD6" w:rsidRPr="00A31EF6" w:rsidRDefault="0027037A" w:rsidP="005B5ECA">
      <w:pPr>
        <w:numPr>
          <w:ilvl w:val="0"/>
          <w:numId w:val="1"/>
        </w:numPr>
        <w:tabs>
          <w:tab w:val="left" w:pos="993"/>
        </w:tabs>
        <w:ind w:right="0" w:firstLine="708"/>
        <w:rPr>
          <w:szCs w:val="28"/>
        </w:rPr>
      </w:pPr>
      <w:r w:rsidRPr="00A372B4">
        <w:t xml:space="preserve">Настоящий </w:t>
      </w:r>
      <w:r w:rsidRPr="00A31EF6">
        <w:rPr>
          <w:szCs w:val="28"/>
        </w:rPr>
        <w:t xml:space="preserve">приказ </w:t>
      </w:r>
      <w:r w:rsidR="00C654E1" w:rsidRPr="00A31EF6">
        <w:rPr>
          <w:szCs w:val="28"/>
        </w:rPr>
        <w:t>опубликовать в официальном сетевом издании администрации Карталинского муниципального района в сети Интернет (http://www.kartalyraion.ru).</w:t>
      </w:r>
      <w:r w:rsidRPr="00A31EF6">
        <w:rPr>
          <w:szCs w:val="28"/>
        </w:rPr>
        <w:t xml:space="preserve"> </w:t>
      </w:r>
    </w:p>
    <w:p w14:paraId="7C64DE33" w14:textId="77777777" w:rsidR="00B95DD6" w:rsidRPr="00A372B4" w:rsidRDefault="0027037A" w:rsidP="005B5ECA">
      <w:pPr>
        <w:numPr>
          <w:ilvl w:val="0"/>
          <w:numId w:val="1"/>
        </w:numPr>
        <w:tabs>
          <w:tab w:val="left" w:pos="993"/>
        </w:tabs>
        <w:ind w:right="0" w:firstLine="708"/>
      </w:pPr>
      <w:r w:rsidRPr="00A372B4">
        <w:lastRenderedPageBreak/>
        <w:t xml:space="preserve">Организацию выполнения настоящего приказа возложить на </w:t>
      </w:r>
      <w:r w:rsidR="009D72AE" w:rsidRPr="00A372B4">
        <w:t>начальников отделов Финансового управления Карталинского муниципального района</w:t>
      </w:r>
      <w:r w:rsidRPr="00A372B4">
        <w:t xml:space="preserve"> по курируемым направлениям. </w:t>
      </w:r>
    </w:p>
    <w:p w14:paraId="44AD3646" w14:textId="6BFCDFD7" w:rsidR="00B95DD6" w:rsidRPr="005604AE" w:rsidRDefault="0027037A" w:rsidP="005B5ECA">
      <w:pPr>
        <w:numPr>
          <w:ilvl w:val="0"/>
          <w:numId w:val="1"/>
        </w:numPr>
        <w:tabs>
          <w:tab w:val="left" w:pos="993"/>
        </w:tabs>
        <w:ind w:right="0" w:firstLine="708"/>
      </w:pPr>
      <w:r w:rsidRPr="005604AE">
        <w:t>Настоящий приказ вступает в силу с</w:t>
      </w:r>
      <w:r w:rsidR="00FC60FE" w:rsidRPr="005604AE">
        <w:t xml:space="preserve">о дня </w:t>
      </w:r>
      <w:r w:rsidR="00494885" w:rsidRPr="005604AE">
        <w:t xml:space="preserve">его </w:t>
      </w:r>
      <w:r w:rsidR="00FC60FE" w:rsidRPr="005604AE">
        <w:t>подписания</w:t>
      </w:r>
      <w:r w:rsidRPr="005604AE">
        <w:t xml:space="preserve">, и применяется, начиная с проведения </w:t>
      </w:r>
      <w:r w:rsidR="001A4D31" w:rsidRPr="005604AE">
        <w:t>еже</w:t>
      </w:r>
      <w:r w:rsidR="00C83E1C" w:rsidRPr="005604AE">
        <w:t>годного</w:t>
      </w:r>
      <w:r w:rsidRPr="005604AE">
        <w:t xml:space="preserve"> мониторинга качества финансового менеджмента в отношении </w:t>
      </w:r>
      <w:r w:rsidR="00E05558" w:rsidRPr="005604AE">
        <w:t xml:space="preserve">главных распорядителей бюджетных средств, главных администраторов доходов </w:t>
      </w:r>
      <w:r w:rsidR="0053072F" w:rsidRPr="005604AE">
        <w:t>местного</w:t>
      </w:r>
      <w:r w:rsidR="00E05558" w:rsidRPr="005604AE">
        <w:t xml:space="preserve"> бюджета, главных администраторов источников финансирования дефицита </w:t>
      </w:r>
      <w:r w:rsidR="0053072F" w:rsidRPr="005604AE">
        <w:t>местного</w:t>
      </w:r>
      <w:r w:rsidR="00E05558" w:rsidRPr="005604AE">
        <w:t xml:space="preserve"> бюджета</w:t>
      </w:r>
      <w:r w:rsidRPr="005604AE">
        <w:t xml:space="preserve"> по состоянию на 1 </w:t>
      </w:r>
      <w:r w:rsidR="00A372B4" w:rsidRPr="005604AE">
        <w:t>января</w:t>
      </w:r>
      <w:r w:rsidRPr="005604AE">
        <w:t xml:space="preserve"> 202</w:t>
      </w:r>
      <w:r w:rsidR="00A372B4" w:rsidRPr="005604AE">
        <w:t>4</w:t>
      </w:r>
      <w:r w:rsidRPr="005604AE">
        <w:t xml:space="preserve"> года.  </w:t>
      </w:r>
    </w:p>
    <w:p w14:paraId="4407FD10" w14:textId="77777777" w:rsidR="0027037A" w:rsidRPr="00A372B4" w:rsidRDefault="0027037A" w:rsidP="005B5ECA">
      <w:pPr>
        <w:numPr>
          <w:ilvl w:val="0"/>
          <w:numId w:val="1"/>
        </w:numPr>
        <w:tabs>
          <w:tab w:val="left" w:pos="993"/>
        </w:tabs>
        <w:ind w:right="0" w:firstLine="708"/>
      </w:pPr>
      <w:r w:rsidRPr="00A372B4">
        <w:t>Контроль за выполнением настоящего приказа оставляю за собой.</w:t>
      </w:r>
    </w:p>
    <w:p w14:paraId="01841C4B" w14:textId="77777777" w:rsidR="00B95DD6" w:rsidRPr="00A372B4" w:rsidRDefault="0027037A">
      <w:pPr>
        <w:spacing w:after="0" w:line="259" w:lineRule="auto"/>
        <w:ind w:left="0" w:right="0" w:firstLine="0"/>
        <w:jc w:val="left"/>
      </w:pPr>
      <w:r w:rsidRPr="00A372B4">
        <w:t xml:space="preserve"> </w:t>
      </w:r>
    </w:p>
    <w:p w14:paraId="443E15AE" w14:textId="77777777" w:rsidR="00B95DD6" w:rsidRPr="00A372B4" w:rsidRDefault="0027037A">
      <w:pPr>
        <w:spacing w:after="0" w:line="259" w:lineRule="auto"/>
        <w:ind w:left="0" w:right="0" w:firstLine="0"/>
        <w:jc w:val="left"/>
      </w:pPr>
      <w:r w:rsidRPr="00A372B4">
        <w:t xml:space="preserve"> </w:t>
      </w:r>
    </w:p>
    <w:p w14:paraId="1CD2830A" w14:textId="77777777" w:rsidR="00B95DD6" w:rsidRPr="00A372B4" w:rsidRDefault="0027037A">
      <w:pPr>
        <w:spacing w:after="24" w:line="259" w:lineRule="auto"/>
        <w:ind w:left="0" w:right="0" w:firstLine="0"/>
        <w:jc w:val="left"/>
      </w:pPr>
      <w:r w:rsidRPr="00A372B4">
        <w:t xml:space="preserve"> </w:t>
      </w:r>
    </w:p>
    <w:p w14:paraId="52F9D8DE" w14:textId="77777777" w:rsidR="00ED7CDA" w:rsidRPr="00A372B4" w:rsidRDefault="00ED7CDA" w:rsidP="00ED7CDA">
      <w:pPr>
        <w:ind w:left="-5" w:right="0"/>
      </w:pPr>
      <w:r w:rsidRPr="00A372B4">
        <w:t xml:space="preserve">Заместитель главы по финансовым вопросам – </w:t>
      </w:r>
    </w:p>
    <w:p w14:paraId="5601AC5E" w14:textId="77777777" w:rsidR="00ED7CDA" w:rsidRPr="00A372B4" w:rsidRDefault="00ED7CDA" w:rsidP="00ED7CDA">
      <w:pPr>
        <w:ind w:left="-5" w:right="0"/>
      </w:pPr>
      <w:r w:rsidRPr="00A372B4">
        <w:t>начальник Финансового управления</w:t>
      </w:r>
    </w:p>
    <w:p w14:paraId="193E6552" w14:textId="77777777" w:rsidR="00ED7CDA" w:rsidRDefault="00ED7CDA" w:rsidP="00ED7CDA">
      <w:pPr>
        <w:ind w:left="-5" w:right="0"/>
      </w:pPr>
      <w:r w:rsidRPr="00A372B4">
        <w:t xml:space="preserve">Карталинского муниципального района                                          Н.Н. </w:t>
      </w:r>
      <w:proofErr w:type="spellStart"/>
      <w:r w:rsidRPr="00A372B4">
        <w:t>Свертилова</w:t>
      </w:r>
      <w:proofErr w:type="spellEnd"/>
    </w:p>
    <w:p w14:paraId="09C1C618" w14:textId="77777777" w:rsidR="00B95DD6" w:rsidRDefault="0027037A" w:rsidP="00ED7CDA">
      <w:pPr>
        <w:ind w:left="-5" w:right="0"/>
      </w:pPr>
      <w:r>
        <w:t xml:space="preserve">  </w:t>
      </w:r>
    </w:p>
    <w:p w14:paraId="69D94F3F" w14:textId="77777777" w:rsidR="00B95DD6" w:rsidRDefault="0027037A">
      <w:pPr>
        <w:spacing w:after="0" w:line="259" w:lineRule="auto"/>
        <w:ind w:left="0" w:right="0" w:firstLine="0"/>
        <w:jc w:val="left"/>
      </w:pPr>
      <w:r>
        <w:t xml:space="preserve"> </w:t>
      </w:r>
    </w:p>
    <w:p w14:paraId="50C21D7F" w14:textId="77777777" w:rsidR="00B95DD6" w:rsidRDefault="0027037A">
      <w:pPr>
        <w:spacing w:after="0" w:line="259" w:lineRule="auto"/>
        <w:ind w:left="0" w:right="0" w:firstLine="0"/>
        <w:jc w:val="left"/>
      </w:pPr>
      <w:r>
        <w:t xml:space="preserve"> </w:t>
      </w:r>
    </w:p>
    <w:p w14:paraId="41F26368" w14:textId="77777777" w:rsidR="00672AD5" w:rsidRDefault="00672AD5">
      <w:pPr>
        <w:spacing w:after="0" w:line="259" w:lineRule="auto"/>
        <w:ind w:left="0" w:right="0" w:firstLine="0"/>
        <w:jc w:val="left"/>
      </w:pPr>
    </w:p>
    <w:p w14:paraId="0ADC778F" w14:textId="77777777" w:rsidR="00672AD5" w:rsidRDefault="00672AD5">
      <w:pPr>
        <w:spacing w:after="0" w:line="259" w:lineRule="auto"/>
        <w:ind w:left="0" w:right="0" w:firstLine="0"/>
        <w:jc w:val="left"/>
      </w:pPr>
    </w:p>
    <w:p w14:paraId="46E35635" w14:textId="77777777" w:rsidR="00672AD5" w:rsidRDefault="00672AD5">
      <w:pPr>
        <w:spacing w:after="0" w:line="259" w:lineRule="auto"/>
        <w:ind w:left="0" w:right="0" w:firstLine="0"/>
        <w:jc w:val="left"/>
      </w:pPr>
    </w:p>
    <w:p w14:paraId="1A6EFE02" w14:textId="77777777" w:rsidR="00672AD5" w:rsidRDefault="00672AD5">
      <w:pPr>
        <w:spacing w:after="0" w:line="259" w:lineRule="auto"/>
        <w:ind w:left="0" w:right="0" w:firstLine="0"/>
        <w:jc w:val="left"/>
      </w:pPr>
    </w:p>
    <w:p w14:paraId="2F134288" w14:textId="6EEC02FF" w:rsidR="00672AD5" w:rsidRDefault="00672AD5">
      <w:pPr>
        <w:spacing w:after="0" w:line="259" w:lineRule="auto"/>
        <w:ind w:left="0" w:right="0" w:firstLine="0"/>
        <w:jc w:val="left"/>
      </w:pPr>
    </w:p>
    <w:p w14:paraId="10EC30E7" w14:textId="77777777" w:rsidR="00672AD5" w:rsidRDefault="00672AD5">
      <w:pPr>
        <w:spacing w:after="0" w:line="259" w:lineRule="auto"/>
        <w:ind w:left="0" w:right="0" w:firstLine="0"/>
        <w:jc w:val="left"/>
      </w:pPr>
    </w:p>
    <w:p w14:paraId="501CCB0F" w14:textId="77777777" w:rsidR="00672AD5" w:rsidRDefault="00672AD5">
      <w:pPr>
        <w:spacing w:after="0" w:line="259" w:lineRule="auto"/>
        <w:ind w:left="0" w:right="0" w:firstLine="0"/>
        <w:jc w:val="left"/>
      </w:pPr>
    </w:p>
    <w:p w14:paraId="7BA6E0AD" w14:textId="77777777" w:rsidR="00672AD5" w:rsidRDefault="00672AD5">
      <w:pPr>
        <w:spacing w:after="0" w:line="259" w:lineRule="auto"/>
        <w:ind w:left="0" w:right="0" w:firstLine="0"/>
        <w:jc w:val="left"/>
      </w:pPr>
    </w:p>
    <w:p w14:paraId="4C065212" w14:textId="77777777" w:rsidR="00672AD5" w:rsidRDefault="00672AD5">
      <w:pPr>
        <w:spacing w:after="0" w:line="259" w:lineRule="auto"/>
        <w:ind w:left="0" w:right="0" w:firstLine="0"/>
        <w:jc w:val="left"/>
      </w:pPr>
    </w:p>
    <w:p w14:paraId="298754E2" w14:textId="77777777" w:rsidR="00672AD5" w:rsidRDefault="00672AD5">
      <w:pPr>
        <w:spacing w:after="0" w:line="259" w:lineRule="auto"/>
        <w:ind w:left="0" w:right="0" w:firstLine="0"/>
        <w:jc w:val="left"/>
      </w:pPr>
    </w:p>
    <w:p w14:paraId="47D01B7F" w14:textId="77777777" w:rsidR="00672AD5" w:rsidRDefault="00672AD5">
      <w:pPr>
        <w:spacing w:after="0" w:line="259" w:lineRule="auto"/>
        <w:ind w:left="0" w:right="0" w:firstLine="0"/>
        <w:jc w:val="left"/>
      </w:pPr>
    </w:p>
    <w:p w14:paraId="15BBB639" w14:textId="77777777" w:rsidR="00672AD5" w:rsidRDefault="00672AD5">
      <w:pPr>
        <w:spacing w:after="0" w:line="259" w:lineRule="auto"/>
        <w:ind w:left="0" w:right="0" w:firstLine="0"/>
        <w:jc w:val="left"/>
      </w:pPr>
    </w:p>
    <w:p w14:paraId="5D4A6F70" w14:textId="77777777" w:rsidR="00672AD5" w:rsidRDefault="00672AD5">
      <w:pPr>
        <w:spacing w:after="0" w:line="259" w:lineRule="auto"/>
        <w:ind w:left="0" w:right="0" w:firstLine="0"/>
        <w:jc w:val="left"/>
      </w:pPr>
    </w:p>
    <w:p w14:paraId="0BA20783" w14:textId="77777777" w:rsidR="00672AD5" w:rsidRDefault="00672AD5">
      <w:pPr>
        <w:spacing w:after="0" w:line="259" w:lineRule="auto"/>
        <w:ind w:left="0" w:right="0" w:firstLine="0"/>
        <w:jc w:val="left"/>
      </w:pPr>
    </w:p>
    <w:p w14:paraId="6206EEAD" w14:textId="77777777" w:rsidR="00672AD5" w:rsidRDefault="00672AD5">
      <w:pPr>
        <w:spacing w:after="0" w:line="259" w:lineRule="auto"/>
        <w:ind w:left="0" w:right="0" w:firstLine="0"/>
        <w:jc w:val="left"/>
      </w:pPr>
    </w:p>
    <w:p w14:paraId="3EFF44A1" w14:textId="77777777" w:rsidR="00672AD5" w:rsidRDefault="00672AD5">
      <w:pPr>
        <w:spacing w:after="0" w:line="259" w:lineRule="auto"/>
        <w:ind w:left="0" w:right="0" w:firstLine="0"/>
        <w:jc w:val="left"/>
      </w:pPr>
    </w:p>
    <w:p w14:paraId="61F8AFE6" w14:textId="77777777" w:rsidR="00672AD5" w:rsidRDefault="00672AD5">
      <w:pPr>
        <w:spacing w:after="0" w:line="259" w:lineRule="auto"/>
        <w:ind w:left="0" w:right="0" w:firstLine="0"/>
        <w:jc w:val="left"/>
      </w:pPr>
    </w:p>
    <w:p w14:paraId="1C80FB79" w14:textId="77777777" w:rsidR="00672AD5" w:rsidRDefault="00672AD5">
      <w:pPr>
        <w:spacing w:after="0" w:line="259" w:lineRule="auto"/>
        <w:ind w:left="0" w:right="0" w:firstLine="0"/>
        <w:jc w:val="left"/>
      </w:pPr>
    </w:p>
    <w:p w14:paraId="1B3C2089" w14:textId="77777777" w:rsidR="00672AD5" w:rsidRDefault="00672AD5">
      <w:pPr>
        <w:spacing w:after="0" w:line="259" w:lineRule="auto"/>
        <w:ind w:left="0" w:right="0" w:firstLine="0"/>
        <w:jc w:val="left"/>
      </w:pPr>
    </w:p>
    <w:p w14:paraId="6CB8D77F" w14:textId="77777777" w:rsidR="00672AD5" w:rsidRDefault="00672AD5">
      <w:pPr>
        <w:spacing w:after="0" w:line="259" w:lineRule="auto"/>
        <w:ind w:left="0" w:right="0" w:firstLine="0"/>
        <w:jc w:val="left"/>
      </w:pPr>
    </w:p>
    <w:p w14:paraId="676B95D4" w14:textId="77777777" w:rsidR="009B22C3" w:rsidRDefault="00477160" w:rsidP="009B22C3">
      <w:pPr>
        <w:spacing w:after="18" w:line="266" w:lineRule="auto"/>
        <w:ind w:left="4536" w:right="0" w:firstLine="1162"/>
        <w:jc w:val="right"/>
      </w:pPr>
      <w:r>
        <w:lastRenderedPageBreak/>
        <w:t>У</w:t>
      </w:r>
      <w:r w:rsidR="00672AD5">
        <w:t>ТВЕРЖДЕН</w:t>
      </w:r>
    </w:p>
    <w:p w14:paraId="255FE0C0" w14:textId="77777777" w:rsidR="00D31A67" w:rsidRDefault="00672AD5" w:rsidP="009B22C3">
      <w:pPr>
        <w:spacing w:after="18" w:line="266" w:lineRule="auto"/>
        <w:ind w:left="4536" w:right="0" w:firstLine="0"/>
      </w:pPr>
      <w:r>
        <w:t xml:space="preserve">приказом Финансового управления Карталинского муниципального района  </w:t>
      </w:r>
    </w:p>
    <w:p w14:paraId="6A3DED74" w14:textId="53F19928" w:rsidR="00672AD5" w:rsidRPr="001E59E7" w:rsidRDefault="00672AD5" w:rsidP="009B22C3">
      <w:pPr>
        <w:spacing w:after="18" w:line="266" w:lineRule="auto"/>
        <w:ind w:left="5161" w:right="0" w:firstLine="0"/>
        <w:jc w:val="right"/>
      </w:pPr>
      <w:r w:rsidRPr="001E59E7">
        <w:t xml:space="preserve">от </w:t>
      </w:r>
      <w:r w:rsidR="001E59E7" w:rsidRPr="001E59E7">
        <w:t xml:space="preserve">27 декабря 2023 </w:t>
      </w:r>
      <w:proofErr w:type="gramStart"/>
      <w:r w:rsidRPr="001E59E7">
        <w:t>года  №</w:t>
      </w:r>
      <w:proofErr w:type="gramEnd"/>
      <w:r w:rsidRPr="001E59E7">
        <w:t xml:space="preserve"> </w:t>
      </w:r>
      <w:r w:rsidR="001E59E7" w:rsidRPr="001E59E7">
        <w:t>179</w:t>
      </w:r>
    </w:p>
    <w:p w14:paraId="64CB74D2" w14:textId="77777777" w:rsidR="00672AD5" w:rsidRDefault="00672AD5" w:rsidP="00672AD5">
      <w:pPr>
        <w:spacing w:after="3" w:line="259" w:lineRule="auto"/>
        <w:ind w:left="0" w:right="0" w:firstLine="0"/>
        <w:jc w:val="left"/>
      </w:pPr>
      <w:r>
        <w:t xml:space="preserve"> </w:t>
      </w:r>
    </w:p>
    <w:p w14:paraId="6C4D9BE4" w14:textId="77777777" w:rsidR="00CB0B69" w:rsidRPr="00382799" w:rsidRDefault="00CB0B69" w:rsidP="00CB0B69">
      <w:pPr>
        <w:spacing w:after="26" w:line="259" w:lineRule="auto"/>
        <w:ind w:left="708" w:right="0" w:firstLine="0"/>
        <w:jc w:val="center"/>
      </w:pPr>
      <w:r w:rsidRPr="00382799">
        <w:t>Порядок</w:t>
      </w:r>
    </w:p>
    <w:p w14:paraId="7862607A" w14:textId="4F222738" w:rsidR="00672AD5" w:rsidRPr="00382799" w:rsidRDefault="00CB0B69" w:rsidP="00AB5854">
      <w:pPr>
        <w:spacing w:after="26" w:line="259" w:lineRule="auto"/>
        <w:ind w:left="708" w:right="0" w:firstLine="0"/>
        <w:jc w:val="center"/>
      </w:pPr>
      <w:r w:rsidRPr="00382799">
        <w:t xml:space="preserve">проведения мониторинга качества финансового менеджмента </w:t>
      </w:r>
      <w:r w:rsidR="00413B9C" w:rsidRPr="00382799">
        <w:t>в отношении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w:t>
      </w:r>
    </w:p>
    <w:p w14:paraId="711C22D3" w14:textId="77777777" w:rsidR="00BC742A" w:rsidRPr="00382799" w:rsidRDefault="00BC742A" w:rsidP="00672AD5">
      <w:pPr>
        <w:spacing w:after="26" w:line="259" w:lineRule="auto"/>
        <w:ind w:left="708" w:right="0" w:firstLine="0"/>
        <w:jc w:val="left"/>
      </w:pPr>
    </w:p>
    <w:p w14:paraId="5F70F841" w14:textId="06846C5E" w:rsidR="00672AD5" w:rsidRPr="00382799" w:rsidRDefault="00672AD5" w:rsidP="00672AD5">
      <w:pPr>
        <w:numPr>
          <w:ilvl w:val="0"/>
          <w:numId w:val="3"/>
        </w:numPr>
        <w:spacing w:after="18" w:line="266" w:lineRule="auto"/>
        <w:ind w:right="0" w:firstLine="698"/>
      </w:pPr>
      <w:r w:rsidRPr="00382799">
        <w:t xml:space="preserve">Настоящий Порядок проведения мониторинга качества финансового менеджмента </w:t>
      </w:r>
      <w:r w:rsidR="00703C09" w:rsidRPr="00382799">
        <w:t xml:space="preserve"> </w:t>
      </w:r>
      <w:r w:rsidR="00494AA8">
        <w:t xml:space="preserve">в отношении </w:t>
      </w:r>
      <w:r w:rsidR="00494AA8" w:rsidRPr="00382799">
        <w:t xml:space="preserve">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w:t>
      </w:r>
      <w:r w:rsidR="00494AA8">
        <w:t xml:space="preserve">бюджета </w:t>
      </w:r>
      <w:r w:rsidRPr="00382799">
        <w:t xml:space="preserve">(далее именуется – Порядок), разработан в соответствии с Бюджетным кодексом Российской Федерации, </w:t>
      </w:r>
      <w:r w:rsidR="00567AEF" w:rsidRPr="00382799">
        <w:t>Положени</w:t>
      </w:r>
      <w:r w:rsidR="00B767DD" w:rsidRPr="00382799">
        <w:t>ем</w:t>
      </w:r>
      <w:r w:rsidR="00567AEF" w:rsidRPr="00382799">
        <w:t xml:space="preserve"> «О бюджетном процессе в Карталинском муниципальном районе»</w:t>
      </w:r>
      <w:r w:rsidR="00B767DD" w:rsidRPr="00382799">
        <w:t xml:space="preserve"> </w:t>
      </w:r>
      <w:r w:rsidRPr="00382799">
        <w:t xml:space="preserve">и устанавливает правила проведения </w:t>
      </w:r>
      <w:r w:rsidR="00703C09" w:rsidRPr="00382799">
        <w:t>Финансовым управлением Карталинского муниципального</w:t>
      </w:r>
      <w:r w:rsidRPr="00382799">
        <w:t xml:space="preserve"> </w:t>
      </w:r>
      <w:r w:rsidR="00703C09" w:rsidRPr="00382799">
        <w:t xml:space="preserve">района </w:t>
      </w:r>
      <w:r w:rsidRPr="00382799">
        <w:t xml:space="preserve"> </w:t>
      </w:r>
      <w:r w:rsidR="001259FA" w:rsidRPr="00382799">
        <w:t xml:space="preserve">(далее именуется Финансовое управление) </w:t>
      </w:r>
      <w:r w:rsidRPr="00382799">
        <w:t xml:space="preserve">мониторинга качества финансового менеджмента (далее именуется – мониторинг), в отношении главных распорядителей бюджетных средств, главных администраторов доходов </w:t>
      </w:r>
      <w:r w:rsidR="00614612" w:rsidRPr="00382799">
        <w:t>местного</w:t>
      </w:r>
      <w:r w:rsidRPr="00382799">
        <w:t xml:space="preserve"> бюджета, главных администраторов источников финансирования дефицита </w:t>
      </w:r>
      <w:r w:rsidR="00614612" w:rsidRPr="00382799">
        <w:t>местного</w:t>
      </w:r>
      <w:r w:rsidRPr="00382799">
        <w:t xml:space="preserve"> бюджета (далее именуются – главные администраторы средств</w:t>
      </w:r>
      <w:r w:rsidR="004C3A08" w:rsidRPr="00382799">
        <w:t>)</w:t>
      </w:r>
      <w:r w:rsidRPr="00382799">
        <w:t xml:space="preserve">. </w:t>
      </w:r>
    </w:p>
    <w:p w14:paraId="0BF0BC58" w14:textId="1538FAFF" w:rsidR="00672AD5" w:rsidRPr="00382799" w:rsidRDefault="00672AD5" w:rsidP="00672AD5">
      <w:pPr>
        <w:numPr>
          <w:ilvl w:val="0"/>
          <w:numId w:val="3"/>
        </w:numPr>
        <w:spacing w:after="18" w:line="266" w:lineRule="auto"/>
        <w:ind w:right="0" w:firstLine="698"/>
      </w:pPr>
      <w:r w:rsidRPr="00382799">
        <w:t xml:space="preserve">Мониторинг в отношении главных администраторов средств проводится путем анализа и оценки результатов выполнения процедур, обеспечивающих эффективность и результативность использования бюджетных средств на всех стадиях бюджетного процесса, включая процедуры исполнения бюджетных полномочий, </w:t>
      </w:r>
      <w:r w:rsidRPr="00AE2A54">
        <w:t xml:space="preserve">осуществления закупок товаров, работ и услуг для обеспечения </w:t>
      </w:r>
      <w:r w:rsidR="00DB0C10" w:rsidRPr="00AE2A54">
        <w:t>муниципальных</w:t>
      </w:r>
      <w:r w:rsidRPr="00AE2A54">
        <w:t xml:space="preserve"> нужд (далее</w:t>
      </w:r>
      <w:r w:rsidRPr="00382799">
        <w:t xml:space="preserve"> - именуются закупки) по следующим группам индикаторов: </w:t>
      </w:r>
    </w:p>
    <w:p w14:paraId="2D763092" w14:textId="77777777" w:rsidR="00672AD5" w:rsidRPr="00382799" w:rsidRDefault="00672AD5" w:rsidP="00672AD5">
      <w:pPr>
        <w:ind w:left="708" w:right="0" w:firstLine="0"/>
      </w:pPr>
      <w:r w:rsidRPr="00382799">
        <w:t xml:space="preserve">бюджетное планирование; </w:t>
      </w:r>
    </w:p>
    <w:p w14:paraId="2A321826" w14:textId="7FF09DCB" w:rsidR="001C2BBC" w:rsidRPr="00382799" w:rsidRDefault="00672AD5" w:rsidP="00296BCB">
      <w:pPr>
        <w:spacing w:after="3" w:line="265" w:lineRule="auto"/>
        <w:ind w:left="716" w:right="2"/>
      </w:pPr>
      <w:r w:rsidRPr="00382799">
        <w:t xml:space="preserve">исполнение бюджета по </w:t>
      </w:r>
      <w:r w:rsidRPr="00AE2A54">
        <w:t>расходам</w:t>
      </w:r>
      <w:r w:rsidR="00496203" w:rsidRPr="00AE2A54">
        <w:t xml:space="preserve"> </w:t>
      </w:r>
      <w:r w:rsidR="006A3B42" w:rsidRPr="00AE2A54">
        <w:t>(</w:t>
      </w:r>
      <w:r w:rsidR="00496203" w:rsidRPr="00AE2A54">
        <w:t>в том числе осуществление закупок);</w:t>
      </w:r>
    </w:p>
    <w:p w14:paraId="5ED52BBD" w14:textId="77777777" w:rsidR="001C2BBC" w:rsidRPr="00382799" w:rsidRDefault="001C2BBC" w:rsidP="00672AD5">
      <w:pPr>
        <w:spacing w:after="0" w:line="268" w:lineRule="auto"/>
        <w:ind w:left="703" w:right="567" w:hanging="718"/>
        <w:jc w:val="left"/>
      </w:pPr>
      <w:r w:rsidRPr="00382799">
        <w:t xml:space="preserve">          </w:t>
      </w:r>
      <w:r w:rsidR="00672AD5" w:rsidRPr="00382799">
        <w:t xml:space="preserve">исполнение бюджета по доходам; </w:t>
      </w:r>
    </w:p>
    <w:p w14:paraId="5F2ABF9A" w14:textId="4159C640" w:rsidR="00311024" w:rsidRDefault="001C2BBC" w:rsidP="00672AD5">
      <w:pPr>
        <w:spacing w:after="0" w:line="268" w:lineRule="auto"/>
        <w:ind w:left="703" w:right="567" w:hanging="718"/>
        <w:jc w:val="left"/>
      </w:pPr>
      <w:r w:rsidRPr="00382799">
        <w:t xml:space="preserve">          </w:t>
      </w:r>
      <w:r w:rsidR="005E755A">
        <w:t xml:space="preserve">использование инструментов </w:t>
      </w:r>
      <w:r w:rsidR="00672AD5" w:rsidRPr="00382799">
        <w:t>повышени</w:t>
      </w:r>
      <w:r w:rsidR="00787F62">
        <w:t>я</w:t>
      </w:r>
      <w:r w:rsidR="00672AD5" w:rsidRPr="00382799">
        <w:t xml:space="preserve"> эффективности </w:t>
      </w:r>
      <w:r w:rsidR="00435DC4" w:rsidRPr="00382799">
        <w:t>расходов</w:t>
      </w:r>
      <w:r w:rsidR="00435DC4">
        <w:t xml:space="preserve">; </w:t>
      </w:r>
    </w:p>
    <w:p w14:paraId="2A5BF082" w14:textId="3B1B1D08" w:rsidR="002950F0" w:rsidRDefault="00311024" w:rsidP="00311024">
      <w:pPr>
        <w:spacing w:after="0" w:line="268" w:lineRule="auto"/>
        <w:ind w:left="703" w:right="567" w:hanging="718"/>
        <w:jc w:val="left"/>
      </w:pPr>
      <w:r>
        <w:t xml:space="preserve">          </w:t>
      </w:r>
      <w:proofErr w:type="gramStart"/>
      <w:r w:rsidR="00672AD5" w:rsidRPr="00382799">
        <w:t>учет</w:t>
      </w:r>
      <w:r w:rsidR="005055F7">
        <w:t>,</w:t>
      </w:r>
      <w:r w:rsidR="00292262">
        <w:t xml:space="preserve"> </w:t>
      </w:r>
      <w:r w:rsidR="00672AD5" w:rsidRPr="00382799">
        <w:t xml:space="preserve"> отчетность</w:t>
      </w:r>
      <w:proofErr w:type="gramEnd"/>
      <w:r w:rsidR="005055F7">
        <w:t xml:space="preserve"> и контроль</w:t>
      </w:r>
      <w:r w:rsidR="00672AD5" w:rsidRPr="00382799">
        <w:t>;</w:t>
      </w:r>
    </w:p>
    <w:p w14:paraId="460FA2F5" w14:textId="3ED1A8DC" w:rsidR="00DF2360" w:rsidRDefault="00672AD5" w:rsidP="002950F0">
      <w:pPr>
        <w:spacing w:after="0" w:line="268" w:lineRule="auto"/>
        <w:ind w:left="703" w:right="567" w:firstLine="6"/>
        <w:jc w:val="left"/>
      </w:pPr>
      <w:r w:rsidRPr="00382799">
        <w:lastRenderedPageBreak/>
        <w:t>исполнение судебных актов</w:t>
      </w:r>
      <w:r w:rsidR="00DF2360">
        <w:t>;</w:t>
      </w:r>
    </w:p>
    <w:p w14:paraId="0594874F" w14:textId="14000640" w:rsidR="00672AD5" w:rsidRPr="00382799" w:rsidRDefault="00DF2360" w:rsidP="00311024">
      <w:pPr>
        <w:spacing w:after="0" w:line="268" w:lineRule="auto"/>
        <w:ind w:left="703" w:right="567" w:hanging="718"/>
        <w:jc w:val="left"/>
      </w:pPr>
      <w:r>
        <w:t xml:space="preserve">          прозрачность бюджетного процесса</w:t>
      </w:r>
      <w:r w:rsidR="00311024">
        <w:t>.</w:t>
      </w:r>
    </w:p>
    <w:p w14:paraId="2E178524" w14:textId="77777777" w:rsidR="00672AD5" w:rsidRPr="00382799" w:rsidRDefault="00672AD5" w:rsidP="00672AD5">
      <w:pPr>
        <w:ind w:left="-15" w:right="0"/>
      </w:pPr>
      <w:r w:rsidRPr="00382799">
        <w:t xml:space="preserve">Группы </w:t>
      </w:r>
      <w:r w:rsidRPr="00382799">
        <w:tab/>
        <w:t xml:space="preserve">индикаторов </w:t>
      </w:r>
      <w:r w:rsidRPr="00382799">
        <w:tab/>
        <w:t xml:space="preserve">мониторинга </w:t>
      </w:r>
      <w:r w:rsidRPr="00382799">
        <w:tab/>
        <w:t xml:space="preserve">состоят </w:t>
      </w:r>
      <w:r w:rsidRPr="00382799">
        <w:tab/>
        <w:t xml:space="preserve">из </w:t>
      </w:r>
      <w:r w:rsidRPr="00382799">
        <w:tab/>
        <w:t>индикаторов мониторинга,</w:t>
      </w:r>
      <w:r w:rsidRPr="00382799">
        <w:rPr>
          <w:rFonts w:ascii="Arial" w:eastAsia="Arial" w:hAnsi="Arial" w:cs="Arial"/>
          <w:sz w:val="20"/>
        </w:rPr>
        <w:t xml:space="preserve"> </w:t>
      </w:r>
      <w:r w:rsidRPr="00382799">
        <w:t xml:space="preserve">предусмотренных приложением 1 к настоящему Порядку.  </w:t>
      </w:r>
    </w:p>
    <w:p w14:paraId="575B8CB2" w14:textId="77777777" w:rsidR="00672AD5" w:rsidRPr="00382799" w:rsidRDefault="00672AD5" w:rsidP="00672AD5">
      <w:pPr>
        <w:numPr>
          <w:ilvl w:val="0"/>
          <w:numId w:val="3"/>
        </w:numPr>
        <w:spacing w:after="18" w:line="266" w:lineRule="auto"/>
        <w:ind w:right="0" w:firstLine="698"/>
      </w:pPr>
      <w:r w:rsidRPr="00382799">
        <w:t>Мониторинг состоит из годового мониторинг</w:t>
      </w:r>
      <w:r w:rsidR="00E03532">
        <w:t>а</w:t>
      </w:r>
      <w:r w:rsidRPr="00382799">
        <w:t xml:space="preserve">. </w:t>
      </w:r>
    </w:p>
    <w:p w14:paraId="6E31619A" w14:textId="77777777" w:rsidR="00672AD5" w:rsidRPr="00382799" w:rsidRDefault="00672AD5" w:rsidP="00672AD5">
      <w:pPr>
        <w:ind w:left="-15" w:right="0"/>
      </w:pPr>
      <w:r w:rsidRPr="00382799">
        <w:t xml:space="preserve">Годовой мониторинг проводится по состоянию на 1 января года, следующего за отчетным финансовым годом. </w:t>
      </w:r>
    </w:p>
    <w:p w14:paraId="777A4216" w14:textId="77777777" w:rsidR="00672AD5" w:rsidRPr="00382799" w:rsidRDefault="00672AD5" w:rsidP="00672AD5">
      <w:pPr>
        <w:numPr>
          <w:ilvl w:val="0"/>
          <w:numId w:val="3"/>
        </w:numPr>
        <w:spacing w:after="18" w:line="266" w:lineRule="auto"/>
        <w:ind w:right="0" w:firstLine="698"/>
      </w:pPr>
      <w:r w:rsidRPr="00382799">
        <w:t>Годовой мониторинг провод</w:t>
      </w:r>
      <w:r w:rsidR="00211081">
        <w:t>и</w:t>
      </w:r>
      <w:r w:rsidRPr="00382799">
        <w:t xml:space="preserve">тся на основании бюджетной отчетности, данных и материалов, представляемых главными администраторами средств в </w:t>
      </w:r>
      <w:r w:rsidR="001259FA" w:rsidRPr="00382799">
        <w:t>Финансовое управление</w:t>
      </w:r>
      <w:r w:rsidRPr="00382799">
        <w:t xml:space="preserve">, а также общедоступных (опубликованных в средствах массовой информации либо размещенных на официальных сайтах в сети Интернет) сведений. </w:t>
      </w:r>
    </w:p>
    <w:p w14:paraId="28462A9F" w14:textId="77777777" w:rsidR="00672AD5" w:rsidRPr="00382799" w:rsidRDefault="00672AD5" w:rsidP="00672AD5">
      <w:pPr>
        <w:numPr>
          <w:ilvl w:val="0"/>
          <w:numId w:val="3"/>
        </w:numPr>
        <w:spacing w:after="18" w:line="266" w:lineRule="auto"/>
        <w:ind w:right="0" w:firstLine="698"/>
      </w:pPr>
      <w:r w:rsidRPr="00382799">
        <w:t xml:space="preserve">Расчет индикаторов мониторинга, </w:t>
      </w:r>
      <w:r w:rsidR="00E21CEB" w:rsidRPr="00382799">
        <w:t>предусмотренных приложением</w:t>
      </w:r>
      <w:r w:rsidRPr="00382799">
        <w:t xml:space="preserve"> 1 к настоящему Порядку, осуществляет </w:t>
      </w:r>
      <w:r w:rsidR="001259FA" w:rsidRPr="00382799">
        <w:t>Финансовое управление</w:t>
      </w:r>
      <w:r w:rsidRPr="00382799">
        <w:t xml:space="preserve"> с использованием данных отчетности и сведений, представленных главными администраторами средств.  </w:t>
      </w:r>
    </w:p>
    <w:p w14:paraId="26DDED81" w14:textId="77777777" w:rsidR="00672AD5" w:rsidRPr="00382799" w:rsidRDefault="00672AD5" w:rsidP="001E7EAE">
      <w:pPr>
        <w:ind w:left="-15" w:right="0" w:firstLine="724"/>
      </w:pPr>
      <w:r w:rsidRPr="00382799">
        <w:t xml:space="preserve">На основании данных расчета индикаторов мониторинга определяется итоговая оценка качества финансового менеджмента по каждому главному </w:t>
      </w:r>
      <w:r w:rsidR="00211081" w:rsidRPr="00382799">
        <w:t>администратору средств</w:t>
      </w:r>
      <w:r w:rsidRPr="00382799">
        <w:t xml:space="preserve">. </w:t>
      </w:r>
    </w:p>
    <w:p w14:paraId="2AED3C3D" w14:textId="1BB6B0A4" w:rsidR="00672AD5" w:rsidRPr="00382799" w:rsidRDefault="00672AD5" w:rsidP="00833F20">
      <w:pPr>
        <w:spacing w:after="273"/>
        <w:ind w:left="-15" w:right="0" w:firstLine="724"/>
      </w:pPr>
      <w:r w:rsidRPr="00382799">
        <w:t xml:space="preserve">Итоговая оценка качества финансового менеджмента по каждому главному </w:t>
      </w:r>
      <w:r w:rsidR="002C2DE6" w:rsidRPr="00382799">
        <w:t>администратору средств</w:t>
      </w:r>
      <w:r w:rsidRPr="00382799">
        <w:t xml:space="preserve"> рассчитывается по формуле: </w:t>
      </w:r>
    </w:p>
    <w:p w14:paraId="6A2CC9D9" w14:textId="77777777" w:rsidR="00200BBF" w:rsidRPr="00382799" w:rsidRDefault="00672AD5" w:rsidP="00535E6C">
      <w:pPr>
        <w:spacing w:after="0" w:line="240" w:lineRule="atLeast"/>
        <w:ind w:left="708" w:right="2349" w:firstLine="0"/>
      </w:pPr>
      <w:r w:rsidRPr="00382799">
        <w:t xml:space="preserve">                        </w:t>
      </w:r>
      <w:r w:rsidRPr="00382799">
        <w:rPr>
          <w:lang w:val="en-US"/>
        </w:rPr>
        <w:t>E</w:t>
      </w:r>
      <w:r w:rsidRPr="00382799">
        <w:t xml:space="preserve"> = </w:t>
      </w:r>
      <w:r w:rsidRPr="00382799">
        <w:rPr>
          <w:lang w:val="en-US"/>
        </w:rPr>
        <w:t>K</w:t>
      </w:r>
      <w:r w:rsidRPr="00382799">
        <w:t xml:space="preserve"> × </w:t>
      </w:r>
      <w:r w:rsidRPr="00382799">
        <w:rPr>
          <w:sz w:val="40"/>
        </w:rPr>
        <w:t>Σ</w:t>
      </w:r>
      <w:r w:rsidRPr="00382799">
        <w:rPr>
          <w:sz w:val="36"/>
        </w:rPr>
        <w:t xml:space="preserve"> </w:t>
      </w:r>
      <w:r w:rsidRPr="00382799">
        <w:rPr>
          <w:lang w:val="en-US"/>
        </w:rPr>
        <w:t>S</w:t>
      </w:r>
      <w:r w:rsidRPr="00382799">
        <w:rPr>
          <w:vertAlign w:val="subscript"/>
          <w:lang w:val="en-US"/>
        </w:rPr>
        <w:t>i</w:t>
      </w:r>
      <w:r w:rsidRPr="00382799">
        <w:t xml:space="preserve"> ((</w:t>
      </w:r>
      <w:r w:rsidRPr="00382799">
        <w:rPr>
          <w:sz w:val="40"/>
        </w:rPr>
        <w:t>Σ</w:t>
      </w:r>
      <w:r w:rsidRPr="00382799">
        <w:t xml:space="preserve"> </w:t>
      </w:r>
      <w:proofErr w:type="spellStart"/>
      <w:r w:rsidRPr="00382799">
        <w:rPr>
          <w:lang w:val="en-US"/>
        </w:rPr>
        <w:t>S</w:t>
      </w:r>
      <w:r w:rsidRPr="00382799">
        <w:rPr>
          <w:vertAlign w:val="subscript"/>
          <w:lang w:val="en-US"/>
        </w:rPr>
        <w:t>ij</w:t>
      </w:r>
      <w:proofErr w:type="spellEnd"/>
      <w:r w:rsidRPr="00382799">
        <w:t xml:space="preserve"> </w:t>
      </w:r>
      <w:r w:rsidRPr="00382799">
        <w:rPr>
          <w:lang w:val="en-US"/>
        </w:rPr>
        <w:t>E</w:t>
      </w:r>
      <w:r w:rsidRPr="00382799">
        <w:t xml:space="preserve"> (</w:t>
      </w:r>
      <w:proofErr w:type="spellStart"/>
      <w:r w:rsidRPr="00382799">
        <w:rPr>
          <w:lang w:val="en-US"/>
        </w:rPr>
        <w:t>P</w:t>
      </w:r>
      <w:r w:rsidRPr="00382799">
        <w:rPr>
          <w:vertAlign w:val="subscript"/>
          <w:lang w:val="en-US"/>
        </w:rPr>
        <w:t>ij</w:t>
      </w:r>
      <w:proofErr w:type="spellEnd"/>
      <w:r w:rsidRPr="00382799">
        <w:t xml:space="preserve">)) / 100), </w:t>
      </w:r>
    </w:p>
    <w:p w14:paraId="534873EE" w14:textId="77777777" w:rsidR="008E5A44" w:rsidRPr="00382799" w:rsidRDefault="008E5A44" w:rsidP="00200BBF">
      <w:pPr>
        <w:spacing w:after="0" w:line="240" w:lineRule="atLeast"/>
        <w:ind w:right="2349"/>
        <w:rPr>
          <w:sz w:val="22"/>
        </w:rPr>
      </w:pPr>
      <w:r w:rsidRPr="00382799">
        <w:t xml:space="preserve">                                                 </w:t>
      </w:r>
      <w:proofErr w:type="spellStart"/>
      <w:r w:rsidR="0039085F" w:rsidRPr="00382799">
        <w:rPr>
          <w:sz w:val="22"/>
          <w:lang w:val="en-US"/>
        </w:rPr>
        <w:t>i</w:t>
      </w:r>
      <w:proofErr w:type="spellEnd"/>
      <w:r w:rsidR="0039085F" w:rsidRPr="00382799">
        <w:rPr>
          <w:sz w:val="22"/>
        </w:rPr>
        <w:t xml:space="preserve">            </w:t>
      </w:r>
      <w:r w:rsidR="0039085F" w:rsidRPr="00382799">
        <w:rPr>
          <w:sz w:val="22"/>
          <w:lang w:val="en-US"/>
        </w:rPr>
        <w:t>j</w:t>
      </w:r>
      <w:r w:rsidR="0039085F" w:rsidRPr="00382799">
        <w:rPr>
          <w:sz w:val="22"/>
        </w:rPr>
        <w:t xml:space="preserve">   </w:t>
      </w:r>
    </w:p>
    <w:p w14:paraId="1D945318" w14:textId="77777777" w:rsidR="003D3369" w:rsidRPr="00382799" w:rsidRDefault="008E5A44" w:rsidP="00200BBF">
      <w:pPr>
        <w:spacing w:after="0" w:line="240" w:lineRule="atLeast"/>
        <w:ind w:right="2349"/>
        <w:rPr>
          <w:szCs w:val="28"/>
        </w:rPr>
      </w:pPr>
      <w:r w:rsidRPr="00382799">
        <w:rPr>
          <w:szCs w:val="28"/>
        </w:rPr>
        <w:t>где:</w:t>
      </w:r>
      <w:r w:rsidR="0039085F" w:rsidRPr="00382799">
        <w:rPr>
          <w:szCs w:val="28"/>
        </w:rPr>
        <w:t xml:space="preserve">     </w:t>
      </w:r>
    </w:p>
    <w:p w14:paraId="5E448D31" w14:textId="77777777" w:rsidR="002E5210" w:rsidRPr="00382799" w:rsidRDefault="00672AD5" w:rsidP="00A93969">
      <w:pPr>
        <w:spacing w:afterLines="30" w:after="72" w:line="254" w:lineRule="auto"/>
        <w:ind w:left="0" w:right="0" w:firstLine="709"/>
      </w:pPr>
      <w:r w:rsidRPr="00382799">
        <w:t>Е - итоговая оценка качества финансового менеджмента по главному администратору средств (максимальное возможное количественное значение итоговой оценки с учетом коэффициента уровня сложности управления финансами составляет 100 баллов);</w:t>
      </w:r>
    </w:p>
    <w:p w14:paraId="06E989F7" w14:textId="77777777" w:rsidR="00672AD5" w:rsidRPr="00382799" w:rsidRDefault="00672AD5" w:rsidP="00A93969">
      <w:pPr>
        <w:spacing w:afterLines="30" w:after="72" w:line="254" w:lineRule="auto"/>
        <w:ind w:left="0" w:right="0" w:firstLine="709"/>
      </w:pPr>
      <w:r w:rsidRPr="00382799">
        <w:t xml:space="preserve">K - коэффициент уровня сложности управления финансами; </w:t>
      </w:r>
    </w:p>
    <w:p w14:paraId="485E7131" w14:textId="77777777" w:rsidR="00672AD5" w:rsidRPr="00382799" w:rsidRDefault="00672AD5" w:rsidP="00A93969">
      <w:pPr>
        <w:spacing w:afterLines="30" w:after="72" w:line="254" w:lineRule="auto"/>
        <w:ind w:right="0" w:firstLine="709"/>
      </w:pPr>
      <w:proofErr w:type="spellStart"/>
      <w:r w:rsidRPr="00382799">
        <w:t>S</w:t>
      </w:r>
      <w:r w:rsidRPr="00382799">
        <w:rPr>
          <w:vertAlign w:val="subscript"/>
        </w:rPr>
        <w:t>i</w:t>
      </w:r>
      <w:proofErr w:type="spellEnd"/>
      <w:r w:rsidRPr="00382799">
        <w:t xml:space="preserve"> - вес i-ой группы индикаторов мониторинга; </w:t>
      </w:r>
    </w:p>
    <w:p w14:paraId="6A2941EF" w14:textId="77777777" w:rsidR="00672AD5" w:rsidRPr="00382799" w:rsidRDefault="00672AD5" w:rsidP="00A93969">
      <w:pPr>
        <w:spacing w:line="240" w:lineRule="auto"/>
        <w:ind w:left="-15" w:right="0" w:firstLine="709"/>
      </w:pPr>
      <w:proofErr w:type="spellStart"/>
      <w:r w:rsidRPr="00382799">
        <w:t>S</w:t>
      </w:r>
      <w:r w:rsidRPr="00382799">
        <w:rPr>
          <w:vertAlign w:val="subscript"/>
        </w:rPr>
        <w:t>ij</w:t>
      </w:r>
      <w:proofErr w:type="spellEnd"/>
      <w:r w:rsidRPr="00382799">
        <w:t xml:space="preserve"> - вес j-ого индикатора мониторинга в i-ой группе индикаторов мониторинга; </w:t>
      </w:r>
    </w:p>
    <w:p w14:paraId="4BD3658F" w14:textId="77777777" w:rsidR="00672AD5" w:rsidRPr="00382799" w:rsidRDefault="00672AD5" w:rsidP="00A93969">
      <w:pPr>
        <w:ind w:left="-15" w:right="0" w:firstLine="709"/>
      </w:pPr>
      <w:r w:rsidRPr="00382799">
        <w:t>E(</w:t>
      </w:r>
      <w:proofErr w:type="spellStart"/>
      <w:r w:rsidRPr="00382799">
        <w:t>P</w:t>
      </w:r>
      <w:r w:rsidRPr="00382799">
        <w:rPr>
          <w:vertAlign w:val="subscript"/>
        </w:rPr>
        <w:t>ij</w:t>
      </w:r>
      <w:proofErr w:type="spellEnd"/>
      <w:r w:rsidRPr="00382799">
        <w:t>) - оценка по j-</w:t>
      </w:r>
      <w:proofErr w:type="spellStart"/>
      <w:r w:rsidRPr="00382799">
        <w:t>му</w:t>
      </w:r>
      <w:proofErr w:type="spellEnd"/>
      <w:r w:rsidRPr="00382799">
        <w:t xml:space="preserve"> индикатору мониторинга в i-ой группе индикаторов мониторинга. </w:t>
      </w:r>
    </w:p>
    <w:p w14:paraId="07EC02D5" w14:textId="77777777" w:rsidR="00672AD5" w:rsidRPr="00382799" w:rsidRDefault="00672AD5" w:rsidP="00A93969">
      <w:pPr>
        <w:spacing w:after="108"/>
        <w:ind w:left="-15" w:right="0" w:firstLine="709"/>
      </w:pPr>
      <w:r w:rsidRPr="00382799">
        <w:t xml:space="preserve">Коэффициент уровня сложности управления финансами рассчитывается по формуле: </w:t>
      </w:r>
    </w:p>
    <w:p w14:paraId="04355DBB" w14:textId="7D61F1A1" w:rsidR="00DF3EB0" w:rsidRPr="00382799" w:rsidRDefault="00672AD5" w:rsidP="009F6CCB">
      <w:pPr>
        <w:spacing w:after="42"/>
        <w:ind w:left="-15" w:right="0" w:firstLine="0"/>
        <w:jc w:val="center"/>
      </w:pPr>
      <w:r w:rsidRPr="00382799">
        <w:t>K = 1 + К</w:t>
      </w:r>
      <w:r w:rsidRPr="00382799">
        <w:rPr>
          <w:vertAlign w:val="subscript"/>
        </w:rPr>
        <w:t>1</w:t>
      </w:r>
      <w:r w:rsidRPr="00382799">
        <w:t xml:space="preserve"> + K</w:t>
      </w:r>
      <w:r w:rsidRPr="00382799">
        <w:rPr>
          <w:vertAlign w:val="subscript"/>
        </w:rPr>
        <w:t>2</w:t>
      </w:r>
      <w:r w:rsidR="00583181">
        <w:t>+К</w:t>
      </w:r>
      <w:r w:rsidR="00583181">
        <w:rPr>
          <w:vertAlign w:val="subscript"/>
        </w:rPr>
        <w:t>3</w:t>
      </w:r>
      <w:r w:rsidRPr="00382799">
        <w:t xml:space="preserve"> где: </w:t>
      </w:r>
    </w:p>
    <w:p w14:paraId="0E5972D4" w14:textId="77777777" w:rsidR="00672AD5" w:rsidRPr="00504C87" w:rsidRDefault="00672AD5" w:rsidP="007B6AC7">
      <w:pPr>
        <w:spacing w:after="42"/>
        <w:ind w:left="-15" w:right="0" w:firstLine="724"/>
      </w:pPr>
      <w:r w:rsidRPr="00382799">
        <w:lastRenderedPageBreak/>
        <w:t>К</w:t>
      </w:r>
      <w:r w:rsidRPr="00382799">
        <w:rPr>
          <w:vertAlign w:val="subscript"/>
        </w:rPr>
        <w:t>1</w:t>
      </w:r>
      <w:r w:rsidRPr="00382799">
        <w:t xml:space="preserve"> - для главных распорядителей, доля расходов которых в общем объеме расходов </w:t>
      </w:r>
      <w:r w:rsidR="002B3AC6" w:rsidRPr="00382799">
        <w:t>местного</w:t>
      </w:r>
      <w:r w:rsidRPr="00382799">
        <w:t xml:space="preserve"> бюджета выше среднего значения относительно общего числа главных распорядителей, имеет </w:t>
      </w:r>
      <w:r w:rsidRPr="00504C87">
        <w:t>значение 0,02;</w:t>
      </w:r>
    </w:p>
    <w:p w14:paraId="1896E2B8" w14:textId="47D729D5" w:rsidR="00672AD5" w:rsidRPr="00504C87" w:rsidRDefault="00672AD5" w:rsidP="007B6AC7">
      <w:pPr>
        <w:ind w:left="-15" w:right="0" w:firstLine="724"/>
      </w:pPr>
      <w:r w:rsidRPr="00504C87">
        <w:t>K</w:t>
      </w:r>
      <w:r w:rsidRPr="00504C87">
        <w:rPr>
          <w:vertAlign w:val="subscript"/>
        </w:rPr>
        <w:t>2</w:t>
      </w:r>
      <w:r w:rsidRPr="00504C87">
        <w:t xml:space="preserve"> - для главных распорядителей, имеющих в функциональной подчиненности более 10 </w:t>
      </w:r>
      <w:r w:rsidR="00B93107" w:rsidRPr="00504C87">
        <w:t>муниципальных учреждений</w:t>
      </w:r>
      <w:r w:rsidRPr="00504C87">
        <w:t xml:space="preserve">, имеет значение 0,02, имеющих в функциональной подчиненности более </w:t>
      </w:r>
      <w:r w:rsidR="00F97816" w:rsidRPr="00504C87">
        <w:t>30</w:t>
      </w:r>
      <w:r w:rsidRPr="00504C87">
        <w:t xml:space="preserve"> </w:t>
      </w:r>
      <w:r w:rsidR="00D8066D" w:rsidRPr="00504C87">
        <w:t>муниципальных учреждений</w:t>
      </w:r>
      <w:r w:rsidRPr="00504C87">
        <w:t xml:space="preserve">, имеет значение 0,04; </w:t>
      </w:r>
    </w:p>
    <w:p w14:paraId="246CB4EF" w14:textId="50A19B92" w:rsidR="00874A33" w:rsidRPr="00504C87" w:rsidRDefault="00874A33" w:rsidP="007B6AC7">
      <w:pPr>
        <w:ind w:left="-15" w:right="0" w:firstLine="724"/>
      </w:pPr>
      <w:r w:rsidRPr="00504C87">
        <w:t>К</w:t>
      </w:r>
      <w:r w:rsidRPr="00504C87">
        <w:rPr>
          <w:vertAlign w:val="subscript"/>
        </w:rPr>
        <w:t>3</w:t>
      </w:r>
      <w:r w:rsidRPr="00504C87">
        <w:t xml:space="preserve"> – для главных распорядителей, осуществляющих предоставление межбюджетных трансфертов бюджетам сельских и городского поселений, имеет значение 0,02</w:t>
      </w:r>
    </w:p>
    <w:p w14:paraId="6F846D0E" w14:textId="77777777" w:rsidR="00672AD5" w:rsidRPr="00382799" w:rsidRDefault="00672AD5" w:rsidP="007B6AC7">
      <w:pPr>
        <w:ind w:left="-15" w:right="0" w:firstLine="724"/>
      </w:pPr>
      <w:r w:rsidRPr="00504C87">
        <w:t>В случае</w:t>
      </w:r>
      <w:r w:rsidR="001565A2" w:rsidRPr="00504C87">
        <w:t>,</w:t>
      </w:r>
      <w:r w:rsidRPr="00504C87">
        <w:t xml:space="preserve"> если для главного администратора средств</w:t>
      </w:r>
      <w:r w:rsidRPr="00382799">
        <w:t xml:space="preserve"> индикаторы (группа индикаторов) мониторинга не рассчитываются, вес указанного индикатора (группы индикаторов) мониторинга пропорционально распределяется по остальным индикаторам (группам индикаторов) мониторинга. </w:t>
      </w:r>
    </w:p>
    <w:p w14:paraId="4658A57A" w14:textId="77777777" w:rsidR="00672AD5" w:rsidRPr="00382799" w:rsidRDefault="00672AD5" w:rsidP="007B6AC7">
      <w:pPr>
        <w:ind w:left="-15" w:right="0" w:firstLine="724"/>
      </w:pPr>
      <w:r w:rsidRPr="00382799">
        <w:t xml:space="preserve">По итоговым оценкам качества финансового менеджмента главных администраторов средств </w:t>
      </w:r>
      <w:r w:rsidR="00AF6524" w:rsidRPr="00382799">
        <w:t>Финансовое управление</w:t>
      </w:r>
      <w:r w:rsidRPr="00382799">
        <w:t xml:space="preserve"> формирует рейтинг по группам согласно уровню итоговых оценок качества финансового менеджмента главных администраторов средств по следующей шкале:</w:t>
      </w:r>
      <w:r w:rsidRPr="00382799">
        <w:rPr>
          <w:sz w:val="22"/>
        </w:rPr>
        <w:t xml:space="preserve"> </w:t>
      </w:r>
      <w:r w:rsidRPr="00382799">
        <w:t xml:space="preserve"> </w:t>
      </w:r>
    </w:p>
    <w:tbl>
      <w:tblPr>
        <w:tblW w:w="9438" w:type="dxa"/>
        <w:tblCellMar>
          <w:top w:w="9" w:type="dxa"/>
          <w:right w:w="26" w:type="dxa"/>
        </w:tblCellMar>
        <w:tblLook w:val="04A0" w:firstRow="1" w:lastRow="0" w:firstColumn="1" w:lastColumn="0" w:noHBand="0" w:noVBand="1"/>
      </w:tblPr>
      <w:tblGrid>
        <w:gridCol w:w="594"/>
        <w:gridCol w:w="3241"/>
        <w:gridCol w:w="3743"/>
        <w:gridCol w:w="1860"/>
      </w:tblGrid>
      <w:tr w:rsidR="00672AD5" w:rsidRPr="00382799" w14:paraId="18289D63" w14:textId="77777777" w:rsidTr="00FE13F3">
        <w:trPr>
          <w:trHeight w:val="2266"/>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51D108AB" w14:textId="77777777" w:rsidR="00672AD5" w:rsidRPr="00382799" w:rsidRDefault="00672AD5" w:rsidP="00FE13F3">
            <w:pPr>
              <w:spacing w:after="17" w:line="259" w:lineRule="auto"/>
              <w:ind w:left="53" w:right="0" w:firstLine="0"/>
            </w:pPr>
            <w:r w:rsidRPr="00382799">
              <w:t xml:space="preserve">№ </w:t>
            </w:r>
          </w:p>
          <w:p w14:paraId="5B466FAC" w14:textId="77777777" w:rsidR="00672AD5" w:rsidRPr="00382799" w:rsidRDefault="00672AD5" w:rsidP="00FE13F3">
            <w:pPr>
              <w:spacing w:after="0" w:line="259" w:lineRule="auto"/>
              <w:ind w:left="0" w:right="0" w:firstLine="0"/>
            </w:pPr>
            <w:r w:rsidRPr="00382799">
              <w:t xml:space="preserve">п/п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3836F460" w14:textId="77777777" w:rsidR="00672AD5" w:rsidRPr="00382799" w:rsidRDefault="00672AD5" w:rsidP="00FE13F3">
            <w:pPr>
              <w:spacing w:after="0" w:line="237" w:lineRule="auto"/>
              <w:ind w:left="0" w:right="17" w:firstLine="0"/>
              <w:jc w:val="center"/>
            </w:pPr>
            <w:r w:rsidRPr="00382799">
              <w:t xml:space="preserve">Количественное значение итоговой </w:t>
            </w:r>
          </w:p>
          <w:p w14:paraId="2F49C704" w14:textId="77777777" w:rsidR="00672AD5" w:rsidRPr="00382799" w:rsidRDefault="00672AD5" w:rsidP="00FE13F3">
            <w:pPr>
              <w:spacing w:after="0" w:line="259" w:lineRule="auto"/>
              <w:ind w:left="0" w:right="91" w:firstLine="0"/>
              <w:jc w:val="center"/>
            </w:pPr>
            <w:r w:rsidRPr="00382799">
              <w:t xml:space="preserve">оценки качества </w:t>
            </w:r>
          </w:p>
          <w:p w14:paraId="3C64AA83" w14:textId="77777777" w:rsidR="00672AD5" w:rsidRPr="00382799" w:rsidRDefault="00672AD5" w:rsidP="00FE13F3">
            <w:pPr>
              <w:spacing w:after="0" w:line="259" w:lineRule="auto"/>
              <w:ind w:left="0" w:right="92" w:firstLine="0"/>
              <w:jc w:val="center"/>
            </w:pPr>
            <w:r w:rsidRPr="00382799">
              <w:t xml:space="preserve">финансового </w:t>
            </w:r>
          </w:p>
          <w:p w14:paraId="7CEE370E" w14:textId="77777777" w:rsidR="00672AD5" w:rsidRPr="00382799" w:rsidRDefault="00672AD5" w:rsidP="00FE13F3">
            <w:pPr>
              <w:spacing w:after="0" w:line="259" w:lineRule="auto"/>
              <w:ind w:left="12" w:right="33" w:firstLine="0"/>
              <w:jc w:val="center"/>
            </w:pPr>
            <w:r w:rsidRPr="00382799">
              <w:t xml:space="preserve">менеджмента главных администраторов средств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14:paraId="59C321A0" w14:textId="77777777" w:rsidR="00672AD5" w:rsidRPr="00382799" w:rsidRDefault="00672AD5" w:rsidP="00FE13F3">
            <w:pPr>
              <w:spacing w:after="0" w:line="259" w:lineRule="auto"/>
              <w:ind w:left="0" w:right="0" w:firstLine="0"/>
              <w:jc w:val="center"/>
            </w:pPr>
            <w:r w:rsidRPr="00382799">
              <w:t xml:space="preserve">Оценка достижения результата </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2DEDD59C" w14:textId="77777777" w:rsidR="00672AD5" w:rsidRPr="00382799" w:rsidRDefault="00672AD5" w:rsidP="00FE13F3">
            <w:pPr>
              <w:spacing w:after="0" w:line="259" w:lineRule="auto"/>
              <w:ind w:left="0" w:right="0" w:firstLine="0"/>
              <w:jc w:val="center"/>
            </w:pPr>
            <w:r w:rsidRPr="00382799">
              <w:t xml:space="preserve">Группа по достижению результата </w:t>
            </w:r>
          </w:p>
        </w:tc>
      </w:tr>
      <w:tr w:rsidR="00672AD5" w:rsidRPr="00343433" w14:paraId="152EA9F2" w14:textId="77777777" w:rsidTr="00FE13F3">
        <w:trPr>
          <w:trHeight w:val="331"/>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692A9F07" w14:textId="77777777" w:rsidR="00672AD5" w:rsidRPr="00382799" w:rsidRDefault="00672AD5" w:rsidP="00FE13F3">
            <w:pPr>
              <w:spacing w:after="0" w:line="259" w:lineRule="auto"/>
              <w:ind w:left="0" w:right="86" w:firstLine="0"/>
              <w:jc w:val="center"/>
            </w:pPr>
            <w:r w:rsidRPr="00382799">
              <w:t xml:space="preserve">1.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2323B4FF" w14:textId="77777777" w:rsidR="00672AD5" w:rsidRPr="00343433" w:rsidRDefault="00672AD5" w:rsidP="00FE13F3">
            <w:pPr>
              <w:spacing w:after="0" w:line="259" w:lineRule="auto"/>
              <w:ind w:left="0" w:right="88" w:firstLine="0"/>
              <w:jc w:val="center"/>
            </w:pPr>
            <w:r w:rsidRPr="00343433">
              <w:t xml:space="preserve">90 - 100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14:paraId="2BE3723B" w14:textId="77777777" w:rsidR="00672AD5" w:rsidRPr="00343433" w:rsidRDefault="00672AD5" w:rsidP="00FE13F3">
            <w:pPr>
              <w:spacing w:after="0" w:line="259" w:lineRule="auto"/>
              <w:ind w:left="0" w:right="85" w:firstLine="0"/>
              <w:jc w:val="center"/>
            </w:pPr>
            <w:r w:rsidRPr="00343433">
              <w:t xml:space="preserve">высокая степень  </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4FA201DF" w14:textId="77777777" w:rsidR="00672AD5" w:rsidRPr="00343433" w:rsidRDefault="00672AD5" w:rsidP="00FE13F3">
            <w:pPr>
              <w:spacing w:after="0" w:line="259" w:lineRule="auto"/>
              <w:ind w:left="0" w:right="81" w:firstLine="0"/>
              <w:jc w:val="center"/>
            </w:pPr>
            <w:r w:rsidRPr="00343433">
              <w:t xml:space="preserve">I группа </w:t>
            </w:r>
          </w:p>
        </w:tc>
      </w:tr>
      <w:tr w:rsidR="00672AD5" w:rsidRPr="00343433" w14:paraId="1FB41DB9" w14:textId="77777777" w:rsidTr="00FE13F3">
        <w:trPr>
          <w:trHeight w:val="331"/>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3A3A6BE7" w14:textId="77777777" w:rsidR="00672AD5" w:rsidRPr="00382799" w:rsidRDefault="00672AD5" w:rsidP="00FE13F3">
            <w:pPr>
              <w:spacing w:after="0" w:line="259" w:lineRule="auto"/>
              <w:ind w:left="0" w:right="86" w:firstLine="0"/>
              <w:jc w:val="center"/>
            </w:pPr>
            <w:r w:rsidRPr="00382799">
              <w:t xml:space="preserve">2.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6E4A3F3A" w14:textId="59803AA0" w:rsidR="00672AD5" w:rsidRPr="00343433" w:rsidRDefault="00114B31" w:rsidP="00FE13F3">
            <w:pPr>
              <w:spacing w:after="0" w:line="259" w:lineRule="auto"/>
              <w:ind w:left="0" w:right="88" w:firstLine="0"/>
              <w:jc w:val="center"/>
            </w:pPr>
            <w:r w:rsidRPr="00343433">
              <w:t>80</w:t>
            </w:r>
            <w:r w:rsidR="00672AD5" w:rsidRPr="00343433">
              <w:t xml:space="preserve"> - 89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14:paraId="31688AC2" w14:textId="77777777" w:rsidR="00672AD5" w:rsidRPr="00343433" w:rsidRDefault="00672AD5" w:rsidP="00FE13F3">
            <w:pPr>
              <w:spacing w:after="0" w:line="259" w:lineRule="auto"/>
              <w:ind w:left="0" w:right="88" w:firstLine="0"/>
              <w:jc w:val="center"/>
            </w:pPr>
            <w:r w:rsidRPr="00343433">
              <w:t xml:space="preserve">средняя степень  </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12A00387" w14:textId="77777777" w:rsidR="00672AD5" w:rsidRPr="00343433" w:rsidRDefault="00672AD5" w:rsidP="00FE13F3">
            <w:pPr>
              <w:spacing w:after="0" w:line="259" w:lineRule="auto"/>
              <w:ind w:left="0" w:right="83" w:firstLine="0"/>
              <w:jc w:val="center"/>
            </w:pPr>
            <w:r w:rsidRPr="00343433">
              <w:t xml:space="preserve">II группа </w:t>
            </w:r>
          </w:p>
        </w:tc>
      </w:tr>
      <w:tr w:rsidR="00672AD5" w:rsidRPr="00343433" w14:paraId="498207C9" w14:textId="77777777" w:rsidTr="00FE13F3">
        <w:trPr>
          <w:trHeight w:val="334"/>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5BE50737" w14:textId="77777777" w:rsidR="00672AD5" w:rsidRPr="00382799" w:rsidRDefault="00672AD5" w:rsidP="00FE13F3">
            <w:pPr>
              <w:spacing w:after="0" w:line="259" w:lineRule="auto"/>
              <w:ind w:left="0" w:right="86" w:firstLine="0"/>
              <w:jc w:val="center"/>
            </w:pPr>
            <w:r w:rsidRPr="00382799">
              <w:t xml:space="preserve">3.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7C52ADFB" w14:textId="7015E6C0" w:rsidR="00672AD5" w:rsidRPr="00343433" w:rsidRDefault="00114B31" w:rsidP="00FE13F3">
            <w:pPr>
              <w:spacing w:after="0" w:line="259" w:lineRule="auto"/>
              <w:ind w:left="0" w:right="88" w:firstLine="0"/>
              <w:jc w:val="center"/>
            </w:pPr>
            <w:r w:rsidRPr="00343433">
              <w:t>70</w:t>
            </w:r>
            <w:r w:rsidR="00672AD5" w:rsidRPr="00343433">
              <w:t xml:space="preserve"> - </w:t>
            </w:r>
            <w:r w:rsidRPr="00343433">
              <w:t>79</w:t>
            </w:r>
            <w:r w:rsidR="00672AD5" w:rsidRPr="00343433">
              <w:t xml:space="preserve">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14:paraId="0AE970B2" w14:textId="77777777" w:rsidR="00672AD5" w:rsidRPr="00343433" w:rsidRDefault="00672AD5" w:rsidP="00FE13F3">
            <w:pPr>
              <w:spacing w:after="0" w:line="259" w:lineRule="auto"/>
              <w:ind w:left="55" w:right="0" w:firstLine="0"/>
              <w:jc w:val="left"/>
            </w:pPr>
            <w:r w:rsidRPr="00343433">
              <w:t xml:space="preserve">удовлетворительная степень  </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38950F8B" w14:textId="77777777" w:rsidR="00672AD5" w:rsidRPr="00343433" w:rsidRDefault="00672AD5" w:rsidP="00FE13F3">
            <w:pPr>
              <w:spacing w:after="0" w:line="259" w:lineRule="auto"/>
              <w:ind w:left="0" w:right="81" w:firstLine="0"/>
              <w:jc w:val="center"/>
            </w:pPr>
            <w:r w:rsidRPr="00343433">
              <w:t xml:space="preserve">III группа </w:t>
            </w:r>
          </w:p>
        </w:tc>
      </w:tr>
      <w:tr w:rsidR="00672AD5" w:rsidRPr="00343433" w14:paraId="098CDA87" w14:textId="77777777" w:rsidTr="00FE13F3">
        <w:trPr>
          <w:trHeight w:val="331"/>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1C717E04" w14:textId="77777777" w:rsidR="00672AD5" w:rsidRPr="00382799" w:rsidRDefault="00672AD5" w:rsidP="00FE13F3">
            <w:pPr>
              <w:spacing w:after="0" w:line="259" w:lineRule="auto"/>
              <w:ind w:left="0" w:right="86" w:firstLine="0"/>
              <w:jc w:val="center"/>
            </w:pPr>
            <w:r w:rsidRPr="00382799">
              <w:t xml:space="preserve">4.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48FC2AAE" w14:textId="3032159F" w:rsidR="00672AD5" w:rsidRPr="00343433" w:rsidRDefault="00672AD5" w:rsidP="00FE13F3">
            <w:pPr>
              <w:spacing w:after="0" w:line="259" w:lineRule="auto"/>
              <w:ind w:left="0" w:right="87" w:firstLine="0"/>
              <w:jc w:val="center"/>
            </w:pPr>
            <w:r w:rsidRPr="00343433">
              <w:t xml:space="preserve">менее </w:t>
            </w:r>
            <w:r w:rsidR="00114B31" w:rsidRPr="00343433">
              <w:t>70</w:t>
            </w:r>
            <w:r w:rsidRPr="00343433">
              <w:t xml:space="preserve"> или </w:t>
            </w:r>
            <w:r w:rsidR="00114B31" w:rsidRPr="00343433">
              <w:t>70</w:t>
            </w:r>
            <w:r w:rsidRPr="00343433">
              <w:t xml:space="preserve">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14:paraId="0CFE3D24" w14:textId="77777777" w:rsidR="00672AD5" w:rsidRPr="00343433" w:rsidRDefault="00672AD5" w:rsidP="00FE13F3">
            <w:pPr>
              <w:spacing w:after="0" w:line="259" w:lineRule="auto"/>
              <w:ind w:left="0" w:right="85" w:firstLine="0"/>
              <w:jc w:val="center"/>
            </w:pPr>
            <w:r w:rsidRPr="00343433">
              <w:t xml:space="preserve">низкая степень  </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107C3F16" w14:textId="77777777" w:rsidR="00672AD5" w:rsidRPr="00343433" w:rsidRDefault="00672AD5" w:rsidP="00FE13F3">
            <w:pPr>
              <w:spacing w:after="0" w:line="259" w:lineRule="auto"/>
              <w:ind w:left="0" w:right="83" w:firstLine="0"/>
              <w:jc w:val="center"/>
            </w:pPr>
            <w:proofErr w:type="gramStart"/>
            <w:r w:rsidRPr="00343433">
              <w:t>IV  группа</w:t>
            </w:r>
            <w:proofErr w:type="gramEnd"/>
            <w:r w:rsidRPr="00343433">
              <w:t xml:space="preserve"> </w:t>
            </w:r>
          </w:p>
        </w:tc>
      </w:tr>
    </w:tbl>
    <w:p w14:paraId="7BA834F9" w14:textId="77777777" w:rsidR="00672AD5" w:rsidRPr="00382799" w:rsidRDefault="00672AD5" w:rsidP="00832228">
      <w:pPr>
        <w:numPr>
          <w:ilvl w:val="0"/>
          <w:numId w:val="4"/>
        </w:numPr>
        <w:tabs>
          <w:tab w:val="left" w:pos="1134"/>
        </w:tabs>
        <w:spacing w:after="18" w:line="266" w:lineRule="auto"/>
        <w:ind w:right="0" w:firstLine="698"/>
      </w:pPr>
      <w:r w:rsidRPr="00382799">
        <w:t xml:space="preserve">Анализ значений показателей качества финансового менеджмента осуществляется </w:t>
      </w:r>
      <w:r w:rsidR="00722A58" w:rsidRPr="00382799">
        <w:t>Финансовым управлением</w:t>
      </w:r>
      <w:r w:rsidRPr="00382799">
        <w:t xml:space="preserve"> по уровню оценок, полученных главными администраторами средств, по каждой группе индикаторов и по каждому из показателей индикаторов мониторинга, путем: </w:t>
      </w:r>
    </w:p>
    <w:p w14:paraId="7F051CAE" w14:textId="77777777" w:rsidR="004C5504" w:rsidRDefault="00672AD5" w:rsidP="004C5504">
      <w:pPr>
        <w:ind w:left="-15" w:right="0" w:firstLine="724"/>
      </w:pPr>
      <w:r w:rsidRPr="00382799">
        <w:t xml:space="preserve">проведения расчета среднего значения оценки, полученной всеми главными администраторами средств по каждой группе индикаторов и по каждому из показателей индикаторов мониторинга; </w:t>
      </w:r>
    </w:p>
    <w:p w14:paraId="022A3288" w14:textId="77777777" w:rsidR="00672AD5" w:rsidRPr="00382799" w:rsidRDefault="00672AD5" w:rsidP="004C5504">
      <w:pPr>
        <w:ind w:left="-15" w:right="0" w:firstLine="724"/>
      </w:pPr>
      <w:r w:rsidRPr="00382799">
        <w:t xml:space="preserve">определения главных администраторов средств, имеющих по оцениваемым группам индикаторов мониторинга и оцениваемому показателю индикаторов мониторинга неудовлетворительные результаты. </w:t>
      </w:r>
    </w:p>
    <w:p w14:paraId="27E12D80" w14:textId="77777777" w:rsidR="00672AD5" w:rsidRPr="00382799" w:rsidRDefault="00672AD5" w:rsidP="00122848">
      <w:pPr>
        <w:spacing w:after="247"/>
        <w:ind w:left="-15" w:right="0" w:firstLine="724"/>
      </w:pPr>
      <w:r w:rsidRPr="00382799">
        <w:lastRenderedPageBreak/>
        <w:t>Расчет среднего значения оценки по каждой группе индикаторов и по каждому из показателей индикаторов мониторинга E (</w:t>
      </w:r>
      <w:proofErr w:type="spellStart"/>
      <w:r w:rsidRPr="00382799">
        <w:t>P</w:t>
      </w:r>
      <w:r w:rsidRPr="00382799">
        <w:rPr>
          <w:vertAlign w:val="subscript"/>
        </w:rPr>
        <w:t>k</w:t>
      </w:r>
      <w:proofErr w:type="spellEnd"/>
      <w:r w:rsidR="00A71941" w:rsidRPr="00382799">
        <w:t>)</w:t>
      </w:r>
      <w:r w:rsidRPr="00382799">
        <w:t xml:space="preserve"> производится по следующей формуле:                                                                                         </w:t>
      </w:r>
    </w:p>
    <w:p w14:paraId="049B53C9" w14:textId="77777777" w:rsidR="00672AD5" w:rsidRPr="00382799" w:rsidRDefault="00672AD5" w:rsidP="00672AD5">
      <w:pPr>
        <w:spacing w:after="3" w:line="265" w:lineRule="auto"/>
        <w:ind w:left="716" w:right="0"/>
        <w:jc w:val="center"/>
      </w:pPr>
      <w:r w:rsidRPr="00382799">
        <w:t>E (</w:t>
      </w:r>
      <w:proofErr w:type="spellStart"/>
      <w:r w:rsidRPr="00382799">
        <w:t>P</w:t>
      </w:r>
      <w:r w:rsidRPr="00382799">
        <w:rPr>
          <w:vertAlign w:val="subscript"/>
        </w:rPr>
        <w:t>k</w:t>
      </w:r>
      <w:proofErr w:type="spellEnd"/>
      <w:r w:rsidRPr="00382799">
        <w:t xml:space="preserve">) = </w:t>
      </w:r>
      <w:r w:rsidRPr="00382799">
        <w:rPr>
          <w:sz w:val="40"/>
        </w:rPr>
        <w:t>Σ</w:t>
      </w:r>
      <w:r w:rsidRPr="00382799">
        <w:rPr>
          <w:rFonts w:ascii="Courier New" w:eastAsia="Courier New" w:hAnsi="Courier New" w:cs="Courier New"/>
          <w:sz w:val="20"/>
        </w:rPr>
        <w:t xml:space="preserve"> </w:t>
      </w:r>
      <w:r w:rsidRPr="00382799">
        <w:t>E (</w:t>
      </w:r>
      <w:proofErr w:type="spellStart"/>
      <w:r w:rsidRPr="00382799">
        <w:t>P</w:t>
      </w:r>
      <w:r w:rsidRPr="00382799">
        <w:rPr>
          <w:vertAlign w:val="subscript"/>
        </w:rPr>
        <w:t>n</w:t>
      </w:r>
      <w:proofErr w:type="spellEnd"/>
      <w:r w:rsidRPr="00382799">
        <w:t>) / N, где:</w:t>
      </w:r>
      <w:r w:rsidRPr="00382799">
        <w:rPr>
          <w:rFonts w:ascii="Courier New" w:eastAsia="Courier New" w:hAnsi="Courier New" w:cs="Courier New"/>
          <w:vertAlign w:val="subscript"/>
        </w:rPr>
        <w:t xml:space="preserve"> </w:t>
      </w:r>
    </w:p>
    <w:p w14:paraId="55E9E6B0" w14:textId="77777777" w:rsidR="00672AD5" w:rsidRPr="00382799" w:rsidRDefault="00672AD5" w:rsidP="00672AD5">
      <w:pPr>
        <w:spacing w:after="205" w:line="259" w:lineRule="auto"/>
        <w:ind w:left="708" w:right="0" w:firstLine="0"/>
        <w:jc w:val="left"/>
      </w:pPr>
      <w:r w:rsidRPr="00382799">
        <w:rPr>
          <w:sz w:val="22"/>
        </w:rPr>
        <w:t xml:space="preserve">                                                                       n          </w:t>
      </w:r>
    </w:p>
    <w:p w14:paraId="0943CF46" w14:textId="77777777" w:rsidR="00672AD5" w:rsidRPr="00382799" w:rsidRDefault="00672AD5" w:rsidP="00BC4EC6">
      <w:pPr>
        <w:ind w:left="-15" w:right="0" w:firstLine="724"/>
      </w:pPr>
      <w:r w:rsidRPr="00382799">
        <w:t>E (</w:t>
      </w:r>
      <w:proofErr w:type="spellStart"/>
      <w:r w:rsidRPr="00382799">
        <w:t>P</w:t>
      </w:r>
      <w:r w:rsidRPr="00382799">
        <w:rPr>
          <w:vertAlign w:val="subscript"/>
        </w:rPr>
        <w:t>n</w:t>
      </w:r>
      <w:proofErr w:type="spellEnd"/>
      <w:r w:rsidRPr="00382799">
        <w:t>) - оценка n-</w:t>
      </w:r>
      <w:proofErr w:type="spellStart"/>
      <w:r w:rsidRPr="00382799">
        <w:t>го</w:t>
      </w:r>
      <w:proofErr w:type="spellEnd"/>
      <w:r w:rsidRPr="00382799">
        <w:t xml:space="preserve"> главного администратора средств, рассчитываемая по i-ой группе индикаторов мониторинга или по j-</w:t>
      </w:r>
      <w:proofErr w:type="spellStart"/>
      <w:r w:rsidRPr="00382799">
        <w:t>му</w:t>
      </w:r>
      <w:proofErr w:type="spellEnd"/>
      <w:r w:rsidRPr="00382799">
        <w:t xml:space="preserve"> индикатору мониторинга не скорректированная на весовой коэффициент; </w:t>
      </w:r>
    </w:p>
    <w:p w14:paraId="09736209" w14:textId="77777777" w:rsidR="00672AD5" w:rsidRPr="00382799" w:rsidRDefault="00672AD5" w:rsidP="00BC4EC6">
      <w:pPr>
        <w:ind w:left="-15" w:right="0" w:firstLine="724"/>
      </w:pPr>
      <w:r w:rsidRPr="00382799">
        <w:t xml:space="preserve">N - общее количество главных администраторов средств, к которым применимы данная группа индикаторов мониторинга или данный индикатор мониторинга. </w:t>
      </w:r>
    </w:p>
    <w:p w14:paraId="2A84B030" w14:textId="77777777" w:rsidR="00672AD5" w:rsidRPr="00382799" w:rsidRDefault="00672AD5" w:rsidP="00687669">
      <w:pPr>
        <w:ind w:left="-15" w:right="0" w:firstLine="724"/>
      </w:pPr>
      <w:r w:rsidRPr="00382799">
        <w:t xml:space="preserve">Главный администратор средств по оцениваемой группе индикаторов и оцениваемому индикатору мониторинга имеет неудовлетворительные результаты, если индивидуальная оценка главного администратора средств по группе индикаторов (индикатору) мониторинга ниже среднего значения оценки по группе индикаторов (индикатору) мониторинга. Результаты оценки качества финансового менеджмента по уровню оценок, полученных главными администраторами средств по каждой группе индикаторов, </w:t>
      </w:r>
      <w:r w:rsidR="000D79C9" w:rsidRPr="00382799">
        <w:t>по каждому</w:t>
      </w:r>
      <w:r w:rsidRPr="00382799">
        <w:t xml:space="preserve"> из показателей индикаторов, </w:t>
      </w:r>
      <w:r w:rsidR="002C68A2" w:rsidRPr="00382799">
        <w:t xml:space="preserve">Финансовым управлением </w:t>
      </w:r>
      <w:r w:rsidRPr="00382799">
        <w:t xml:space="preserve">соответственно оформляются согласно приложениям 2 и 3 к настоящему Порядку. </w:t>
      </w:r>
    </w:p>
    <w:p w14:paraId="3F67EEC4" w14:textId="77777777" w:rsidR="00672AD5" w:rsidRPr="00896D55" w:rsidRDefault="00672AD5" w:rsidP="004965F0">
      <w:pPr>
        <w:numPr>
          <w:ilvl w:val="0"/>
          <w:numId w:val="4"/>
        </w:numPr>
        <w:spacing w:after="18" w:line="266" w:lineRule="auto"/>
        <w:ind w:right="0" w:firstLine="709"/>
      </w:pPr>
      <w:r w:rsidRPr="00382799">
        <w:t xml:space="preserve">Главные администраторы средств представляют в </w:t>
      </w:r>
      <w:r w:rsidR="003B5DDD" w:rsidRPr="00382799">
        <w:t>Финансовое управление</w:t>
      </w:r>
      <w:r w:rsidRPr="00382799">
        <w:t xml:space="preserve"> показатели индикаторов мониторинга и копии утвержденных правовых актов Российской Федерации</w:t>
      </w:r>
      <w:r w:rsidR="003C70F9">
        <w:t>,</w:t>
      </w:r>
      <w:r w:rsidRPr="00382799">
        <w:t xml:space="preserve"> Челябинской </w:t>
      </w:r>
      <w:r w:rsidRPr="00896D55">
        <w:t>области,</w:t>
      </w:r>
      <w:r w:rsidR="003C70F9" w:rsidRPr="00896D55">
        <w:t xml:space="preserve"> Карталинского муниципального района,</w:t>
      </w:r>
      <w:r w:rsidRPr="00896D55">
        <w:t xml:space="preserve"> а также правовые акты в области финансового менеджмента, необходимых для расчета индикаторов мониторинга, предусмотренных приложением 1 к настоящему Порядку, в срок</w:t>
      </w:r>
      <w:r w:rsidR="00EC287F" w:rsidRPr="00896D55">
        <w:t xml:space="preserve">  </w:t>
      </w:r>
      <w:r w:rsidRPr="00896D55">
        <w:t>до 1</w:t>
      </w:r>
      <w:r w:rsidR="003A2C73" w:rsidRPr="00896D55">
        <w:t>7 февраля</w:t>
      </w:r>
      <w:r w:rsidRPr="00896D55">
        <w:t xml:space="preserve"> текущего года в целях проведения годового мониторинга за отчетный</w:t>
      </w:r>
      <w:r w:rsidR="00797F6C" w:rsidRPr="00896D55">
        <w:t xml:space="preserve"> </w:t>
      </w:r>
      <w:r w:rsidRPr="00896D55">
        <w:t xml:space="preserve">финансовый год. </w:t>
      </w:r>
    </w:p>
    <w:p w14:paraId="113F9A11" w14:textId="43F765D7" w:rsidR="00672AD5" w:rsidRPr="00896D55" w:rsidRDefault="00672AD5" w:rsidP="00672AD5">
      <w:pPr>
        <w:numPr>
          <w:ilvl w:val="0"/>
          <w:numId w:val="4"/>
        </w:numPr>
        <w:spacing w:after="18" w:line="266" w:lineRule="auto"/>
        <w:ind w:right="0" w:firstLine="698"/>
      </w:pPr>
      <w:r w:rsidRPr="00896D55">
        <w:t xml:space="preserve">Отчеты о результатах мониторинга с указанием оценок качества финансового менеджмента и всех индикаторов мониторинга, используемых для их расчета в разрезе главных администраторов средств, рейтинг оценки качества финансового менеджмента главных администраторов средств, результаты оценки качества финансового менеджмента по уровню оценок формируются </w:t>
      </w:r>
      <w:r w:rsidR="009E12C5" w:rsidRPr="00896D55">
        <w:t>Финансовым управлением</w:t>
      </w:r>
      <w:r w:rsidRPr="00896D55">
        <w:t xml:space="preserve"> в срок</w:t>
      </w:r>
      <w:r w:rsidR="00EC287F" w:rsidRPr="00896D55">
        <w:t xml:space="preserve"> до </w:t>
      </w:r>
      <w:r w:rsidR="00FB6C4B" w:rsidRPr="00896D55">
        <w:t>01 апреля</w:t>
      </w:r>
      <w:r w:rsidR="00EC287F" w:rsidRPr="00896D55">
        <w:t xml:space="preserve"> текущего года.</w:t>
      </w:r>
    </w:p>
    <w:p w14:paraId="50062EE1" w14:textId="068577C4" w:rsidR="00672AD5" w:rsidRDefault="00672AD5" w:rsidP="00BD622A">
      <w:pPr>
        <w:ind w:left="-15" w:right="0" w:firstLine="724"/>
        <w:rPr>
          <w:i/>
          <w:sz w:val="24"/>
        </w:rPr>
      </w:pPr>
      <w:r w:rsidRPr="00896D55">
        <w:t>Рейтинг оценки качества финансового менеджмента</w:t>
      </w:r>
      <w:r w:rsidRPr="00382799">
        <w:t xml:space="preserve"> главных администраторов средств размещается на официальном сайте </w:t>
      </w:r>
      <w:r w:rsidR="009611BF" w:rsidRPr="00382799">
        <w:t>Финансового управления</w:t>
      </w:r>
      <w:r w:rsidRPr="00382799">
        <w:t xml:space="preserve"> в сети Интернет.</w:t>
      </w:r>
      <w:r>
        <w:t xml:space="preserve"> </w:t>
      </w:r>
      <w:r>
        <w:rPr>
          <w:i/>
          <w:sz w:val="24"/>
        </w:rPr>
        <w:t xml:space="preserve"> </w:t>
      </w:r>
    </w:p>
    <w:p w14:paraId="49503D45" w14:textId="264B5A35" w:rsidR="0030074A" w:rsidRDefault="0030074A" w:rsidP="00BD622A">
      <w:pPr>
        <w:ind w:left="-15" w:right="0" w:firstLine="724"/>
      </w:pPr>
    </w:p>
    <w:p w14:paraId="1575CD70" w14:textId="77777777" w:rsidR="0030074A" w:rsidRDefault="0030074A" w:rsidP="0030074A">
      <w:pPr>
        <w:spacing w:after="25"/>
        <w:ind w:right="1883"/>
        <w:jc w:val="right"/>
        <w:sectPr w:rsidR="0030074A" w:rsidSect="0030074A">
          <w:pgSz w:w="11906" w:h="16841"/>
          <w:pgMar w:top="1440" w:right="846" w:bottom="1440" w:left="1702" w:header="720" w:footer="720" w:gutter="0"/>
          <w:cols w:space="720"/>
          <w:docGrid w:linePitch="381"/>
        </w:sectPr>
      </w:pPr>
    </w:p>
    <w:p w14:paraId="00A81555" w14:textId="7AE74603" w:rsidR="0030074A" w:rsidRDefault="0030074A" w:rsidP="0030074A">
      <w:pPr>
        <w:spacing w:after="25"/>
        <w:ind w:right="1883"/>
        <w:jc w:val="right"/>
      </w:pPr>
      <w:r>
        <w:t xml:space="preserve">ПРИЛОЖЕНИЕ 1 </w:t>
      </w:r>
    </w:p>
    <w:p w14:paraId="4B47116E" w14:textId="77777777" w:rsidR="0030074A" w:rsidRDefault="0030074A" w:rsidP="0030074A">
      <w:pPr>
        <w:spacing w:after="0"/>
        <w:ind w:right="384"/>
        <w:jc w:val="right"/>
        <w:rPr>
          <w:szCs w:val="28"/>
        </w:rPr>
      </w:pPr>
      <w:r w:rsidRPr="00C818D0">
        <w:t xml:space="preserve">к </w:t>
      </w:r>
      <w:r w:rsidRPr="00C818D0">
        <w:rPr>
          <w:szCs w:val="28"/>
        </w:rPr>
        <w:t xml:space="preserve">Порядку проведения мониторинга качества финансового </w:t>
      </w:r>
    </w:p>
    <w:p w14:paraId="0074819B" w14:textId="77777777" w:rsidR="0030074A" w:rsidRDefault="0030074A" w:rsidP="0030074A">
      <w:pPr>
        <w:spacing w:after="0"/>
        <w:ind w:right="384"/>
        <w:jc w:val="right"/>
        <w:rPr>
          <w:szCs w:val="28"/>
        </w:rPr>
      </w:pPr>
      <w:r w:rsidRPr="00C818D0">
        <w:rPr>
          <w:szCs w:val="28"/>
        </w:rPr>
        <w:t xml:space="preserve">менеджмента в отношении главных распорядителей бюджетных </w:t>
      </w:r>
    </w:p>
    <w:p w14:paraId="109CD1AE" w14:textId="77777777" w:rsidR="0030074A" w:rsidRDefault="0030074A" w:rsidP="0030074A">
      <w:pPr>
        <w:spacing w:after="0"/>
        <w:ind w:right="384"/>
        <w:jc w:val="right"/>
        <w:rPr>
          <w:szCs w:val="28"/>
        </w:rPr>
      </w:pPr>
      <w:r w:rsidRPr="00C818D0">
        <w:rPr>
          <w:szCs w:val="28"/>
        </w:rPr>
        <w:t xml:space="preserve">средств, главных администраторов доходов местного бюджета, </w:t>
      </w:r>
    </w:p>
    <w:p w14:paraId="6B24C6CB" w14:textId="77777777" w:rsidR="0030074A" w:rsidRDefault="0030074A" w:rsidP="0030074A">
      <w:pPr>
        <w:spacing w:after="0"/>
        <w:ind w:right="384"/>
        <w:jc w:val="right"/>
        <w:rPr>
          <w:szCs w:val="28"/>
        </w:rPr>
      </w:pPr>
      <w:r w:rsidRPr="00C818D0">
        <w:rPr>
          <w:szCs w:val="28"/>
        </w:rPr>
        <w:t xml:space="preserve">главных администраторов источников финансирования дефицита </w:t>
      </w:r>
    </w:p>
    <w:p w14:paraId="7CEB4321" w14:textId="77777777" w:rsidR="0030074A" w:rsidRDefault="0030074A" w:rsidP="0030074A">
      <w:pPr>
        <w:spacing w:after="0"/>
        <w:ind w:right="384"/>
        <w:jc w:val="right"/>
        <w:rPr>
          <w:szCs w:val="28"/>
        </w:rPr>
      </w:pPr>
      <w:r w:rsidRPr="00C818D0">
        <w:rPr>
          <w:szCs w:val="28"/>
        </w:rPr>
        <w:t>местного бюджета</w:t>
      </w:r>
    </w:p>
    <w:p w14:paraId="687B4870" w14:textId="77777777" w:rsidR="0030074A" w:rsidRDefault="0030074A" w:rsidP="0030074A">
      <w:pPr>
        <w:spacing w:after="0"/>
        <w:ind w:right="384"/>
        <w:jc w:val="right"/>
        <w:rPr>
          <w:szCs w:val="28"/>
        </w:rPr>
      </w:pPr>
    </w:p>
    <w:p w14:paraId="5C96EFD7" w14:textId="77777777" w:rsidR="0030074A" w:rsidRDefault="0030074A" w:rsidP="0030074A">
      <w:pPr>
        <w:spacing w:after="0"/>
        <w:ind w:right="384"/>
        <w:jc w:val="right"/>
      </w:pPr>
    </w:p>
    <w:p w14:paraId="257BEE50" w14:textId="77777777" w:rsidR="0030074A" w:rsidRPr="00A45B02" w:rsidRDefault="0030074A" w:rsidP="0030074A">
      <w:pPr>
        <w:spacing w:after="0"/>
        <w:ind w:right="384"/>
        <w:jc w:val="center"/>
        <w:rPr>
          <w:szCs w:val="28"/>
        </w:rPr>
      </w:pPr>
      <w:r w:rsidRPr="00A45B02">
        <w:rPr>
          <w:szCs w:val="28"/>
        </w:rPr>
        <w:t>Индикаторы мониторинга качества финансового менеджмента*</w:t>
      </w:r>
    </w:p>
    <w:p w14:paraId="1E72396C" w14:textId="77777777" w:rsidR="0030074A" w:rsidRDefault="0030074A" w:rsidP="0030074A">
      <w:pPr>
        <w:spacing w:after="0"/>
        <w:ind w:right="384"/>
        <w:jc w:val="right"/>
      </w:pPr>
    </w:p>
    <w:tbl>
      <w:tblPr>
        <w:tblStyle w:val="TableGrid"/>
        <w:tblW w:w="14885" w:type="dxa"/>
        <w:tblInd w:w="-429" w:type="dxa"/>
        <w:tblLayout w:type="fixed"/>
        <w:tblCellMar>
          <w:top w:w="5" w:type="dxa"/>
        </w:tblCellMar>
        <w:tblLook w:val="04A0" w:firstRow="1" w:lastRow="0" w:firstColumn="1" w:lastColumn="0" w:noHBand="0" w:noVBand="1"/>
      </w:tblPr>
      <w:tblGrid>
        <w:gridCol w:w="426"/>
        <w:gridCol w:w="2127"/>
        <w:gridCol w:w="4110"/>
        <w:gridCol w:w="658"/>
        <w:gridCol w:w="3311"/>
        <w:gridCol w:w="3119"/>
        <w:gridCol w:w="1134"/>
      </w:tblGrid>
      <w:tr w:rsidR="0030074A" w14:paraId="58527A0C" w14:textId="77777777" w:rsidTr="0036738F">
        <w:trPr>
          <w:trHeight w:val="663"/>
        </w:trPr>
        <w:tc>
          <w:tcPr>
            <w:tcW w:w="426" w:type="dxa"/>
            <w:tcBorders>
              <w:top w:val="single" w:sz="2" w:space="0" w:color="000000"/>
              <w:left w:val="single" w:sz="2" w:space="0" w:color="000000"/>
              <w:bottom w:val="single" w:sz="2" w:space="0" w:color="000000"/>
              <w:right w:val="single" w:sz="2" w:space="0" w:color="000000"/>
            </w:tcBorders>
            <w:vAlign w:val="center"/>
          </w:tcPr>
          <w:p w14:paraId="1F11AD38" w14:textId="77777777" w:rsidR="0030074A" w:rsidRDefault="0030074A" w:rsidP="0036738F">
            <w:pPr>
              <w:ind w:left="14" w:firstLine="29"/>
              <w:jc w:val="center"/>
            </w:pPr>
            <w:bookmarkStart w:id="0" w:name="_Hlk136868927"/>
            <w:r>
              <w:rPr>
                <w:sz w:val="24"/>
              </w:rPr>
              <w:t>№ п/п</w:t>
            </w:r>
          </w:p>
        </w:tc>
        <w:tc>
          <w:tcPr>
            <w:tcW w:w="2127" w:type="dxa"/>
            <w:tcBorders>
              <w:top w:val="single" w:sz="2" w:space="0" w:color="000000"/>
              <w:left w:val="single" w:sz="2" w:space="0" w:color="000000"/>
              <w:bottom w:val="single" w:sz="2" w:space="0" w:color="000000"/>
              <w:right w:val="single" w:sz="2" w:space="0" w:color="000000"/>
            </w:tcBorders>
            <w:vAlign w:val="center"/>
          </w:tcPr>
          <w:p w14:paraId="042EEDAD" w14:textId="77777777" w:rsidR="0030074A" w:rsidRDefault="0030074A" w:rsidP="0036738F">
            <w:pPr>
              <w:jc w:val="center"/>
            </w:pPr>
            <w:proofErr w:type="gramStart"/>
            <w:r>
              <w:rPr>
                <w:sz w:val="24"/>
              </w:rPr>
              <w:t>Наименование  индикатора</w:t>
            </w:r>
            <w:proofErr w:type="gramEnd"/>
          </w:p>
        </w:tc>
        <w:tc>
          <w:tcPr>
            <w:tcW w:w="4110" w:type="dxa"/>
            <w:tcBorders>
              <w:top w:val="single" w:sz="2" w:space="0" w:color="000000"/>
              <w:left w:val="single" w:sz="2" w:space="0" w:color="000000"/>
              <w:bottom w:val="single" w:sz="2" w:space="0" w:color="000000"/>
              <w:right w:val="single" w:sz="2" w:space="0" w:color="000000"/>
            </w:tcBorders>
            <w:vAlign w:val="center"/>
          </w:tcPr>
          <w:p w14:paraId="1760BF65" w14:textId="77777777" w:rsidR="0030074A" w:rsidRDefault="0030074A" w:rsidP="0036738F">
            <w:pPr>
              <w:jc w:val="center"/>
            </w:pPr>
            <w:r>
              <w:rPr>
                <w:sz w:val="24"/>
              </w:rPr>
              <w:t>Расчет индикатора</w:t>
            </w:r>
          </w:p>
        </w:tc>
        <w:tc>
          <w:tcPr>
            <w:tcW w:w="658" w:type="dxa"/>
            <w:tcBorders>
              <w:top w:val="single" w:sz="2" w:space="0" w:color="000000"/>
              <w:left w:val="single" w:sz="2" w:space="0" w:color="000000"/>
              <w:bottom w:val="single" w:sz="2" w:space="0" w:color="000000"/>
              <w:right w:val="single" w:sz="2" w:space="0" w:color="000000"/>
            </w:tcBorders>
            <w:vAlign w:val="center"/>
          </w:tcPr>
          <w:p w14:paraId="759B4C59" w14:textId="77777777" w:rsidR="0030074A" w:rsidRDefault="0030074A" w:rsidP="0036738F">
            <w:pPr>
              <w:ind w:left="62"/>
              <w:jc w:val="center"/>
            </w:pPr>
            <w:r>
              <w:rPr>
                <w:sz w:val="24"/>
              </w:rPr>
              <w:t>Вес</w:t>
            </w:r>
          </w:p>
        </w:tc>
        <w:tc>
          <w:tcPr>
            <w:tcW w:w="3311" w:type="dxa"/>
            <w:tcBorders>
              <w:top w:val="single" w:sz="2" w:space="0" w:color="000000"/>
              <w:left w:val="single" w:sz="2" w:space="0" w:color="000000"/>
              <w:bottom w:val="single" w:sz="2" w:space="0" w:color="000000"/>
              <w:right w:val="single" w:sz="2" w:space="0" w:color="000000"/>
            </w:tcBorders>
            <w:vAlign w:val="center"/>
          </w:tcPr>
          <w:p w14:paraId="61CCD72F" w14:textId="77777777" w:rsidR="0030074A" w:rsidRDefault="0030074A" w:rsidP="0036738F">
            <w:pPr>
              <w:ind w:left="28"/>
              <w:jc w:val="center"/>
            </w:pPr>
            <w:r>
              <w:rPr>
                <w:sz w:val="24"/>
              </w:rPr>
              <w:t>Оценка</w:t>
            </w:r>
          </w:p>
        </w:tc>
        <w:tc>
          <w:tcPr>
            <w:tcW w:w="3119" w:type="dxa"/>
            <w:tcBorders>
              <w:top w:val="single" w:sz="2" w:space="0" w:color="000000"/>
              <w:left w:val="single" w:sz="2" w:space="0" w:color="000000"/>
              <w:bottom w:val="single" w:sz="2" w:space="0" w:color="000000"/>
              <w:right w:val="single" w:sz="2" w:space="0" w:color="000000"/>
            </w:tcBorders>
            <w:vAlign w:val="center"/>
          </w:tcPr>
          <w:p w14:paraId="0A6812CC" w14:textId="77777777" w:rsidR="0030074A" w:rsidRDefault="0030074A" w:rsidP="0036738F">
            <w:pPr>
              <w:ind w:right="-240"/>
              <w:jc w:val="center"/>
            </w:pPr>
            <w:r>
              <w:rPr>
                <w:sz w:val="24"/>
              </w:rPr>
              <w:t>Комментарий</w:t>
            </w:r>
          </w:p>
        </w:tc>
        <w:tc>
          <w:tcPr>
            <w:tcW w:w="1134" w:type="dxa"/>
            <w:tcBorders>
              <w:top w:val="single" w:sz="2" w:space="0" w:color="000000"/>
              <w:left w:val="single" w:sz="2" w:space="0" w:color="000000"/>
              <w:bottom w:val="single" w:sz="2" w:space="0" w:color="000000"/>
              <w:right w:val="single" w:sz="2" w:space="0" w:color="000000"/>
            </w:tcBorders>
            <w:vAlign w:val="center"/>
          </w:tcPr>
          <w:p w14:paraId="55A5E517" w14:textId="77777777" w:rsidR="0030074A" w:rsidRDefault="0030074A" w:rsidP="0036738F">
            <w:pPr>
              <w:ind w:right="60"/>
              <w:jc w:val="center"/>
              <w:rPr>
                <w:sz w:val="24"/>
              </w:rPr>
            </w:pPr>
            <w:proofErr w:type="gramStart"/>
            <w:r w:rsidRPr="00116DB5">
              <w:rPr>
                <w:sz w:val="24"/>
              </w:rPr>
              <w:t xml:space="preserve">Ответственный </w:t>
            </w:r>
            <w:r>
              <w:rPr>
                <w:sz w:val="24"/>
              </w:rPr>
              <w:t xml:space="preserve"> за</w:t>
            </w:r>
            <w:proofErr w:type="gramEnd"/>
            <w:r>
              <w:rPr>
                <w:sz w:val="24"/>
              </w:rPr>
              <w:t xml:space="preserve">  индикатор</w:t>
            </w:r>
          </w:p>
        </w:tc>
      </w:tr>
      <w:bookmarkEnd w:id="0"/>
      <w:tr w:rsidR="0030074A" w14:paraId="3AF22CE3" w14:textId="77777777" w:rsidTr="0036738F">
        <w:trPr>
          <w:trHeight w:val="557"/>
        </w:trPr>
        <w:tc>
          <w:tcPr>
            <w:tcW w:w="2553" w:type="dxa"/>
            <w:gridSpan w:val="2"/>
            <w:tcBorders>
              <w:top w:val="single" w:sz="2" w:space="0" w:color="000000"/>
              <w:left w:val="single" w:sz="2" w:space="0" w:color="000000"/>
              <w:bottom w:val="single" w:sz="2" w:space="0" w:color="000000"/>
              <w:right w:val="single" w:sz="2" w:space="0" w:color="000000"/>
            </w:tcBorders>
          </w:tcPr>
          <w:p w14:paraId="6F20FE44" w14:textId="77777777" w:rsidR="0030074A" w:rsidRPr="00EB4B74" w:rsidRDefault="0030074A" w:rsidP="0036738F">
            <w:pPr>
              <w:ind w:left="2"/>
            </w:pPr>
            <w:r w:rsidRPr="00EB4B74">
              <w:rPr>
                <w:sz w:val="24"/>
              </w:rPr>
              <w:t xml:space="preserve">I. </w:t>
            </w:r>
            <w:proofErr w:type="gramStart"/>
            <w:r w:rsidRPr="00EB4B74">
              <w:rPr>
                <w:sz w:val="24"/>
              </w:rPr>
              <w:t>Бюджетное  планирование</w:t>
            </w:r>
            <w:proofErr w:type="gramEnd"/>
            <w:r w:rsidRPr="00EB4B74">
              <w:t xml:space="preserve"> </w:t>
            </w:r>
          </w:p>
        </w:tc>
        <w:tc>
          <w:tcPr>
            <w:tcW w:w="4110" w:type="dxa"/>
            <w:tcBorders>
              <w:top w:val="single" w:sz="2" w:space="0" w:color="000000"/>
              <w:left w:val="single" w:sz="2" w:space="0" w:color="000000"/>
              <w:bottom w:val="single" w:sz="2" w:space="0" w:color="000000"/>
              <w:right w:val="single" w:sz="2" w:space="0" w:color="000000"/>
            </w:tcBorders>
          </w:tcPr>
          <w:p w14:paraId="5FC763B9" w14:textId="77777777" w:rsidR="0030074A" w:rsidRDefault="0030074A" w:rsidP="0036738F">
            <w:pPr>
              <w:jc w:val="center"/>
            </w:pPr>
            <w:r>
              <w:t xml:space="preserve"> </w:t>
            </w:r>
          </w:p>
        </w:tc>
        <w:tc>
          <w:tcPr>
            <w:tcW w:w="658" w:type="dxa"/>
            <w:tcBorders>
              <w:top w:val="single" w:sz="2" w:space="0" w:color="000000"/>
              <w:left w:val="single" w:sz="2" w:space="0" w:color="000000"/>
              <w:bottom w:val="single" w:sz="2" w:space="0" w:color="000000"/>
              <w:right w:val="single" w:sz="2" w:space="0" w:color="000000"/>
            </w:tcBorders>
          </w:tcPr>
          <w:p w14:paraId="7F499522" w14:textId="77777777" w:rsidR="0030074A" w:rsidRDefault="0030074A" w:rsidP="0036738F">
            <w:pPr>
              <w:ind w:right="60"/>
              <w:jc w:val="center"/>
            </w:pPr>
            <w:r>
              <w:rPr>
                <w:sz w:val="24"/>
              </w:rPr>
              <w:t>28</w:t>
            </w:r>
            <w:r>
              <w:t xml:space="preserve"> </w:t>
            </w:r>
          </w:p>
        </w:tc>
        <w:tc>
          <w:tcPr>
            <w:tcW w:w="3311" w:type="dxa"/>
            <w:tcBorders>
              <w:top w:val="single" w:sz="2" w:space="0" w:color="000000"/>
              <w:left w:val="single" w:sz="2" w:space="0" w:color="000000"/>
              <w:bottom w:val="single" w:sz="2" w:space="0" w:color="000000"/>
              <w:right w:val="single" w:sz="2" w:space="0" w:color="000000"/>
            </w:tcBorders>
          </w:tcPr>
          <w:p w14:paraId="44EB2CE4" w14:textId="77777777" w:rsidR="0030074A" w:rsidRDefault="0030074A" w:rsidP="0036738F">
            <w:pPr>
              <w:ind w:left="28"/>
            </w:pPr>
            <w:r>
              <w:t xml:space="preserve"> </w:t>
            </w:r>
          </w:p>
        </w:tc>
        <w:tc>
          <w:tcPr>
            <w:tcW w:w="3119" w:type="dxa"/>
            <w:tcBorders>
              <w:top w:val="single" w:sz="2" w:space="0" w:color="000000"/>
              <w:left w:val="single" w:sz="2" w:space="0" w:color="000000"/>
              <w:bottom w:val="single" w:sz="2" w:space="0" w:color="000000"/>
              <w:right w:val="single" w:sz="2" w:space="0" w:color="000000"/>
            </w:tcBorders>
          </w:tcPr>
          <w:p w14:paraId="0D260444" w14:textId="77777777" w:rsidR="0030074A" w:rsidRDefault="0030074A" w:rsidP="0036738F">
            <w:pPr>
              <w:ind w:right="11"/>
              <w:jc w:val="center"/>
            </w:pPr>
            <w:r>
              <w:t xml:space="preserve"> </w:t>
            </w:r>
          </w:p>
        </w:tc>
        <w:tc>
          <w:tcPr>
            <w:tcW w:w="1134" w:type="dxa"/>
            <w:tcBorders>
              <w:top w:val="single" w:sz="2" w:space="0" w:color="000000"/>
              <w:left w:val="single" w:sz="2" w:space="0" w:color="000000"/>
              <w:bottom w:val="single" w:sz="2" w:space="0" w:color="000000"/>
              <w:right w:val="single" w:sz="2" w:space="0" w:color="000000"/>
            </w:tcBorders>
          </w:tcPr>
          <w:p w14:paraId="067E6B97" w14:textId="77777777" w:rsidR="0030074A" w:rsidRDefault="0030074A" w:rsidP="0036738F">
            <w:pPr>
              <w:ind w:right="11"/>
              <w:jc w:val="center"/>
            </w:pPr>
          </w:p>
        </w:tc>
      </w:tr>
      <w:tr w:rsidR="0030074A" w14:paraId="1A01996B" w14:textId="77777777" w:rsidTr="0036738F">
        <w:trPr>
          <w:trHeight w:val="841"/>
        </w:trPr>
        <w:tc>
          <w:tcPr>
            <w:tcW w:w="426" w:type="dxa"/>
            <w:tcBorders>
              <w:top w:val="single" w:sz="2" w:space="0" w:color="000000"/>
              <w:left w:val="single" w:sz="2" w:space="0" w:color="000000"/>
              <w:bottom w:val="single" w:sz="2" w:space="0" w:color="000000"/>
              <w:right w:val="single" w:sz="2" w:space="0" w:color="000000"/>
            </w:tcBorders>
          </w:tcPr>
          <w:p w14:paraId="77B0E0AB" w14:textId="77777777" w:rsidR="0030074A" w:rsidRPr="00444E0C" w:rsidRDefault="0030074A" w:rsidP="0036738F">
            <w:pPr>
              <w:ind w:right="57"/>
              <w:jc w:val="center"/>
            </w:pPr>
            <w:r w:rsidRPr="00444E0C">
              <w:rPr>
                <w:sz w:val="24"/>
              </w:rPr>
              <w:t xml:space="preserve">1. </w:t>
            </w:r>
          </w:p>
        </w:tc>
        <w:tc>
          <w:tcPr>
            <w:tcW w:w="2127" w:type="dxa"/>
            <w:tcBorders>
              <w:top w:val="single" w:sz="2" w:space="0" w:color="000000"/>
              <w:left w:val="single" w:sz="2" w:space="0" w:color="000000"/>
              <w:bottom w:val="single" w:sz="2" w:space="0" w:color="000000"/>
              <w:right w:val="single" w:sz="2" w:space="0" w:color="000000"/>
            </w:tcBorders>
          </w:tcPr>
          <w:p w14:paraId="57A80904" w14:textId="77777777" w:rsidR="0030074A" w:rsidRPr="00444E0C" w:rsidRDefault="0030074A" w:rsidP="0036738F">
            <w:pPr>
              <w:ind w:left="2" w:right="41"/>
            </w:pPr>
            <w:r w:rsidRPr="00444E0C">
              <w:rPr>
                <w:sz w:val="24"/>
              </w:rPr>
              <w:t>Качество планирования расходов: доля количества изменений в сводную бюджетную роспись местного бюджета (далее именуется - сводная роспись)</w:t>
            </w:r>
          </w:p>
        </w:tc>
        <w:tc>
          <w:tcPr>
            <w:tcW w:w="4110" w:type="dxa"/>
            <w:tcBorders>
              <w:top w:val="single" w:sz="2" w:space="0" w:color="000000"/>
              <w:left w:val="single" w:sz="2" w:space="0" w:color="000000"/>
              <w:bottom w:val="single" w:sz="2" w:space="0" w:color="000000"/>
              <w:right w:val="single" w:sz="2" w:space="0" w:color="000000"/>
            </w:tcBorders>
          </w:tcPr>
          <w:p w14:paraId="646EB2E5" w14:textId="77777777" w:rsidR="0030074A" w:rsidRPr="00444E0C" w:rsidRDefault="0030074A" w:rsidP="0036738F">
            <w:pPr>
              <w:rPr>
                <w:sz w:val="24"/>
                <w:szCs w:val="24"/>
              </w:rPr>
            </w:pPr>
            <w:r w:rsidRPr="00444E0C">
              <w:rPr>
                <w:sz w:val="24"/>
              </w:rPr>
              <w:t>Р</w:t>
            </w:r>
            <w:r w:rsidRPr="00444E0C">
              <w:rPr>
                <w:sz w:val="24"/>
                <w:szCs w:val="24"/>
              </w:rPr>
              <w:t>-количество уведомлений об изменении бюджетных назначений сводной росписи в случае увеличения бюджетных ассигнований применительно к соответствующему главному распорядителю средств (далее именуется - ГРБС) (за исключением средств, выделенных из резервного фонда администрации Карталинского муниципального района, выделенных (перераспределенных) в связи с внесением изменений в закон об областном бюджете, по обращениям других ГРБС,  с внесением изменений в Решение Собрания депутатов Карталинского муниципального района о бюджете на текущий год.</w:t>
            </w:r>
          </w:p>
          <w:p w14:paraId="05D1F03C" w14:textId="77777777" w:rsidR="0030074A" w:rsidRPr="00444E0C" w:rsidRDefault="0030074A" w:rsidP="0036738F">
            <w:r w:rsidRPr="00444E0C">
              <w:rPr>
                <w:sz w:val="24"/>
                <w:szCs w:val="24"/>
              </w:rPr>
              <w:t>При расчете показателя учитываются изменения, приводящие к увеличению бюджетных ассигнований по строке бюджетной классификации расходов.</w:t>
            </w:r>
          </w:p>
        </w:tc>
        <w:tc>
          <w:tcPr>
            <w:tcW w:w="658" w:type="dxa"/>
            <w:tcBorders>
              <w:top w:val="single" w:sz="2" w:space="0" w:color="000000"/>
              <w:left w:val="single" w:sz="2" w:space="0" w:color="000000"/>
              <w:bottom w:val="single" w:sz="2" w:space="0" w:color="000000"/>
              <w:right w:val="single" w:sz="2" w:space="0" w:color="000000"/>
            </w:tcBorders>
          </w:tcPr>
          <w:p w14:paraId="61F9D6A2" w14:textId="77777777" w:rsidR="0030074A" w:rsidRPr="00444E0C" w:rsidRDefault="0030074A" w:rsidP="0036738F">
            <w:pPr>
              <w:ind w:right="60"/>
              <w:jc w:val="center"/>
            </w:pPr>
            <w:r w:rsidRPr="00444E0C">
              <w:rPr>
                <w:sz w:val="24"/>
              </w:rPr>
              <w:t>24</w:t>
            </w:r>
          </w:p>
        </w:tc>
        <w:tc>
          <w:tcPr>
            <w:tcW w:w="3311" w:type="dxa"/>
            <w:tcBorders>
              <w:top w:val="single" w:sz="2" w:space="0" w:color="000000"/>
              <w:left w:val="single" w:sz="2" w:space="0" w:color="000000"/>
              <w:bottom w:val="single" w:sz="2" w:space="0" w:color="000000"/>
              <w:right w:val="single" w:sz="2" w:space="0" w:color="000000"/>
            </w:tcBorders>
          </w:tcPr>
          <w:p w14:paraId="48ABDE77" w14:textId="77777777" w:rsidR="0030074A" w:rsidRPr="00444E0C" w:rsidRDefault="0030074A" w:rsidP="0036738F">
            <w:pPr>
              <w:ind w:left="28"/>
              <w:rPr>
                <w:sz w:val="24"/>
                <w:szCs w:val="24"/>
              </w:rPr>
            </w:pPr>
            <w:r w:rsidRPr="00444E0C">
              <w:rPr>
                <w:sz w:val="24"/>
                <w:szCs w:val="24"/>
              </w:rPr>
              <w:t xml:space="preserve">E(P) = 1 – P / а,  </w:t>
            </w:r>
          </w:p>
          <w:p w14:paraId="04825E5D" w14:textId="77777777" w:rsidR="0030074A" w:rsidRPr="00444E0C" w:rsidRDefault="0030074A" w:rsidP="0036738F">
            <w:pPr>
              <w:ind w:left="28"/>
              <w:rPr>
                <w:sz w:val="24"/>
                <w:szCs w:val="24"/>
              </w:rPr>
            </w:pPr>
            <w:r w:rsidRPr="00444E0C">
              <w:rPr>
                <w:sz w:val="24"/>
                <w:szCs w:val="24"/>
              </w:rPr>
              <w:t xml:space="preserve">если P </w:t>
            </w:r>
            <w:proofErr w:type="gramStart"/>
            <w:r w:rsidRPr="00444E0C">
              <w:rPr>
                <w:sz w:val="24"/>
                <w:szCs w:val="24"/>
              </w:rPr>
              <w:t>&lt; а</w:t>
            </w:r>
            <w:proofErr w:type="gramEnd"/>
            <w:r w:rsidRPr="00444E0C">
              <w:rPr>
                <w:sz w:val="24"/>
                <w:szCs w:val="24"/>
              </w:rPr>
              <w:t>;</w:t>
            </w:r>
          </w:p>
          <w:p w14:paraId="186AD52D" w14:textId="77777777" w:rsidR="0030074A" w:rsidRPr="00444E0C" w:rsidRDefault="0030074A" w:rsidP="0036738F">
            <w:pPr>
              <w:ind w:left="28"/>
              <w:rPr>
                <w:sz w:val="24"/>
                <w:szCs w:val="24"/>
              </w:rPr>
            </w:pPr>
            <w:r w:rsidRPr="00444E0C">
              <w:rPr>
                <w:sz w:val="24"/>
                <w:szCs w:val="24"/>
              </w:rPr>
              <w:t xml:space="preserve">E(P) = </w:t>
            </w:r>
            <w:proofErr w:type="gramStart"/>
            <w:r w:rsidRPr="00444E0C">
              <w:rPr>
                <w:sz w:val="24"/>
                <w:szCs w:val="24"/>
              </w:rPr>
              <w:t>0,  если</w:t>
            </w:r>
            <w:proofErr w:type="gramEnd"/>
            <w:r w:rsidRPr="00444E0C">
              <w:rPr>
                <w:sz w:val="24"/>
                <w:szCs w:val="24"/>
              </w:rPr>
              <w:t xml:space="preserve"> P &gt; а, </w:t>
            </w:r>
          </w:p>
          <w:p w14:paraId="5580EC73" w14:textId="77777777" w:rsidR="0030074A" w:rsidRPr="00444E0C" w:rsidRDefault="0030074A" w:rsidP="0036738F">
            <w:pPr>
              <w:ind w:left="28"/>
              <w:rPr>
                <w:sz w:val="24"/>
                <w:szCs w:val="24"/>
              </w:rPr>
            </w:pPr>
            <w:proofErr w:type="gramStart"/>
            <w:r w:rsidRPr="00444E0C">
              <w:rPr>
                <w:sz w:val="24"/>
                <w:szCs w:val="24"/>
              </w:rPr>
              <w:t>где:  a</w:t>
            </w:r>
            <w:proofErr w:type="gramEnd"/>
            <w:r w:rsidRPr="00444E0C">
              <w:rPr>
                <w:sz w:val="24"/>
                <w:szCs w:val="24"/>
              </w:rPr>
              <w:t xml:space="preserve"> = 12; </w:t>
            </w:r>
          </w:p>
          <w:p w14:paraId="4DFBCE18" w14:textId="77777777" w:rsidR="0030074A" w:rsidRPr="00444E0C" w:rsidRDefault="0030074A" w:rsidP="0036738F">
            <w:pPr>
              <w:ind w:left="28"/>
              <w:rPr>
                <w:sz w:val="24"/>
                <w:szCs w:val="24"/>
              </w:rPr>
            </w:pPr>
            <w:r w:rsidRPr="00444E0C">
              <w:rPr>
                <w:sz w:val="24"/>
                <w:szCs w:val="24"/>
              </w:rPr>
              <w:t xml:space="preserve">- для ГРБС не осуществляющих предоставление межбюджетных трансфертов местным бюджетам, но </w:t>
            </w:r>
            <w:proofErr w:type="gramStart"/>
            <w:r w:rsidRPr="00444E0C">
              <w:rPr>
                <w:sz w:val="24"/>
                <w:szCs w:val="24"/>
              </w:rPr>
              <w:t>доля расходов</w:t>
            </w:r>
            <w:proofErr w:type="gramEnd"/>
            <w:r w:rsidRPr="00444E0C">
              <w:rPr>
                <w:sz w:val="24"/>
                <w:szCs w:val="24"/>
              </w:rPr>
              <w:t xml:space="preserve"> которых в общем объеме расходов местного бюджета выше среднего значения относительно общего числа ГРБС, или имеющих в функциональной подчиненности муниципальные учреждения</w:t>
            </w:r>
          </w:p>
          <w:p w14:paraId="501E5226" w14:textId="77777777" w:rsidR="0030074A" w:rsidRPr="00444E0C" w:rsidRDefault="0030074A" w:rsidP="0036738F">
            <w:pPr>
              <w:ind w:left="28"/>
              <w:rPr>
                <w:sz w:val="24"/>
                <w:szCs w:val="24"/>
              </w:rPr>
            </w:pPr>
            <w:r w:rsidRPr="00444E0C">
              <w:rPr>
                <w:sz w:val="24"/>
                <w:szCs w:val="24"/>
              </w:rPr>
              <w:t xml:space="preserve">a = 72; </w:t>
            </w:r>
          </w:p>
          <w:p w14:paraId="36425711" w14:textId="77777777" w:rsidR="0030074A" w:rsidRPr="00444E0C" w:rsidRDefault="0030074A" w:rsidP="0036738F">
            <w:pPr>
              <w:ind w:left="28"/>
              <w:rPr>
                <w:sz w:val="24"/>
                <w:szCs w:val="24"/>
              </w:rPr>
            </w:pPr>
            <w:r w:rsidRPr="00444E0C">
              <w:rPr>
                <w:sz w:val="24"/>
                <w:szCs w:val="24"/>
              </w:rPr>
              <w:t>- для ГРБС, осуществляющих предоставление межбюджетных трансфертов a =108</w:t>
            </w:r>
          </w:p>
        </w:tc>
        <w:tc>
          <w:tcPr>
            <w:tcW w:w="3119" w:type="dxa"/>
            <w:tcBorders>
              <w:top w:val="single" w:sz="2" w:space="0" w:color="000000"/>
              <w:left w:val="single" w:sz="2" w:space="0" w:color="000000"/>
              <w:bottom w:val="single" w:sz="2" w:space="0" w:color="000000"/>
              <w:right w:val="single" w:sz="2" w:space="0" w:color="000000"/>
            </w:tcBorders>
          </w:tcPr>
          <w:p w14:paraId="2A130A28" w14:textId="77777777" w:rsidR="0030074A" w:rsidRPr="00444E0C" w:rsidRDefault="0030074A" w:rsidP="0036738F">
            <w:pPr>
              <w:spacing w:line="251" w:lineRule="auto"/>
              <w:rPr>
                <w:sz w:val="24"/>
                <w:szCs w:val="24"/>
              </w:rPr>
            </w:pPr>
            <w:r w:rsidRPr="00444E0C">
              <w:rPr>
                <w:sz w:val="24"/>
                <w:szCs w:val="24"/>
              </w:rPr>
              <w:t xml:space="preserve">большое количество изменений в сводную роспись свидетельствует о низком качестве работы ГРБС по финансовому планированию. Целевым ориентиром является отсутствие изменений в сводную роспись. </w:t>
            </w:r>
          </w:p>
          <w:p w14:paraId="37797859" w14:textId="77777777" w:rsidR="0030074A" w:rsidRPr="00444E0C" w:rsidRDefault="0030074A" w:rsidP="0036738F">
            <w:pPr>
              <w:rPr>
                <w:sz w:val="24"/>
                <w:szCs w:val="24"/>
              </w:rPr>
            </w:pPr>
          </w:p>
        </w:tc>
        <w:tc>
          <w:tcPr>
            <w:tcW w:w="1134" w:type="dxa"/>
            <w:tcBorders>
              <w:top w:val="single" w:sz="2" w:space="0" w:color="000000"/>
              <w:left w:val="single" w:sz="2" w:space="0" w:color="000000"/>
              <w:bottom w:val="single" w:sz="2" w:space="0" w:color="000000"/>
              <w:right w:val="single" w:sz="2" w:space="0" w:color="000000"/>
            </w:tcBorders>
          </w:tcPr>
          <w:p w14:paraId="4A0AC3AD" w14:textId="77777777" w:rsidR="0030074A" w:rsidRPr="00444E0C" w:rsidRDefault="0030074A" w:rsidP="0036738F">
            <w:pPr>
              <w:spacing w:line="251" w:lineRule="auto"/>
              <w:ind w:right="-38"/>
              <w:rPr>
                <w:sz w:val="24"/>
              </w:rPr>
            </w:pPr>
            <w:r w:rsidRPr="00444E0C">
              <w:rPr>
                <w:sz w:val="24"/>
              </w:rPr>
              <w:t xml:space="preserve">Сводный отдел </w:t>
            </w:r>
            <w:proofErr w:type="gramStart"/>
            <w:r w:rsidRPr="00444E0C">
              <w:rPr>
                <w:sz w:val="24"/>
              </w:rPr>
              <w:t>исполнения</w:t>
            </w:r>
            <w:proofErr w:type="gramEnd"/>
            <w:r w:rsidRPr="00444E0C">
              <w:rPr>
                <w:sz w:val="24"/>
              </w:rPr>
              <w:t xml:space="preserve"> районного и консолидированного бюджетов</w:t>
            </w:r>
          </w:p>
        </w:tc>
      </w:tr>
      <w:tr w:rsidR="0030074A" w14:paraId="218C11C8" w14:textId="77777777" w:rsidTr="0036738F">
        <w:trPr>
          <w:trHeight w:val="841"/>
        </w:trPr>
        <w:tc>
          <w:tcPr>
            <w:tcW w:w="426" w:type="dxa"/>
            <w:tcBorders>
              <w:top w:val="single" w:sz="2" w:space="0" w:color="000000"/>
              <w:left w:val="single" w:sz="2" w:space="0" w:color="000000"/>
              <w:bottom w:val="single" w:sz="2" w:space="0" w:color="000000"/>
              <w:right w:val="single" w:sz="2" w:space="0" w:color="000000"/>
            </w:tcBorders>
          </w:tcPr>
          <w:p w14:paraId="4A6761FB" w14:textId="77777777" w:rsidR="0030074A" w:rsidRPr="00444E0C" w:rsidRDefault="0030074A" w:rsidP="0036738F">
            <w:pPr>
              <w:jc w:val="center"/>
              <w:rPr>
                <w:sz w:val="24"/>
              </w:rPr>
            </w:pPr>
            <w:r w:rsidRPr="00444E0C">
              <w:rPr>
                <w:sz w:val="24"/>
              </w:rPr>
              <w:t>2.</w:t>
            </w:r>
            <w:r w:rsidRPr="00444E0C">
              <w:t xml:space="preserve"> </w:t>
            </w:r>
          </w:p>
        </w:tc>
        <w:tc>
          <w:tcPr>
            <w:tcW w:w="2127" w:type="dxa"/>
            <w:tcBorders>
              <w:top w:val="single" w:sz="2" w:space="0" w:color="000000"/>
              <w:left w:val="single" w:sz="2" w:space="0" w:color="000000"/>
              <w:bottom w:val="single" w:sz="2" w:space="0" w:color="000000"/>
              <w:right w:val="single" w:sz="2" w:space="0" w:color="000000"/>
            </w:tcBorders>
          </w:tcPr>
          <w:p w14:paraId="7B26B84A" w14:textId="77777777" w:rsidR="0030074A" w:rsidRPr="00444E0C" w:rsidRDefault="0030074A" w:rsidP="0036738F">
            <w:pPr>
              <w:rPr>
                <w:sz w:val="24"/>
              </w:rPr>
            </w:pPr>
            <w:r w:rsidRPr="00444E0C">
              <w:rPr>
                <w:sz w:val="24"/>
              </w:rPr>
              <w:t>Качество планирования расходов: доля</w:t>
            </w:r>
          </w:p>
          <w:p w14:paraId="1778F47C" w14:textId="77777777" w:rsidR="0030074A" w:rsidRPr="00444E0C" w:rsidRDefault="0030074A" w:rsidP="0036738F">
            <w:pPr>
              <w:rPr>
                <w:sz w:val="24"/>
              </w:rPr>
            </w:pPr>
            <w:r w:rsidRPr="00444E0C">
              <w:rPr>
                <w:sz w:val="24"/>
              </w:rPr>
              <w:t xml:space="preserve"> суммы изменений в сводную роспись  </w:t>
            </w:r>
          </w:p>
        </w:tc>
        <w:tc>
          <w:tcPr>
            <w:tcW w:w="4110" w:type="dxa"/>
            <w:tcBorders>
              <w:top w:val="single" w:sz="2" w:space="0" w:color="000000"/>
              <w:left w:val="single" w:sz="2" w:space="0" w:color="000000"/>
              <w:bottom w:val="single" w:sz="2" w:space="0" w:color="000000"/>
              <w:right w:val="single" w:sz="2" w:space="0" w:color="000000"/>
            </w:tcBorders>
          </w:tcPr>
          <w:p w14:paraId="1647E76E" w14:textId="77777777" w:rsidR="0030074A" w:rsidRPr="00444E0C" w:rsidRDefault="0030074A" w:rsidP="0036738F">
            <w:r w:rsidRPr="00444E0C">
              <w:rPr>
                <w:sz w:val="24"/>
              </w:rPr>
              <w:t xml:space="preserve">Р = 100 х </w:t>
            </w:r>
            <w:proofErr w:type="spellStart"/>
            <w:r w:rsidRPr="00444E0C">
              <w:rPr>
                <w:sz w:val="24"/>
              </w:rPr>
              <w:t>S</w:t>
            </w:r>
            <w:r w:rsidRPr="00444E0C">
              <w:rPr>
                <w:sz w:val="24"/>
                <w:vertAlign w:val="subscript"/>
              </w:rPr>
              <w:t>i</w:t>
            </w:r>
            <w:proofErr w:type="spellEnd"/>
            <w:r w:rsidRPr="00444E0C">
              <w:rPr>
                <w:sz w:val="24"/>
              </w:rPr>
              <w:t xml:space="preserve"> / b, где:</w:t>
            </w:r>
            <w:r w:rsidRPr="00444E0C">
              <w:rPr>
                <w:b/>
                <w:sz w:val="24"/>
              </w:rPr>
              <w:t xml:space="preserve"> </w:t>
            </w:r>
          </w:p>
          <w:p w14:paraId="5F862B25" w14:textId="77777777" w:rsidR="0030074A" w:rsidRPr="00444E0C" w:rsidRDefault="0030074A" w:rsidP="0036738F">
            <w:pPr>
              <w:rPr>
                <w:sz w:val="24"/>
              </w:rPr>
            </w:pPr>
            <w:proofErr w:type="spellStart"/>
            <w:r w:rsidRPr="00444E0C">
              <w:rPr>
                <w:sz w:val="24"/>
              </w:rPr>
              <w:t>Si</w:t>
            </w:r>
            <w:proofErr w:type="spellEnd"/>
            <w:r w:rsidRPr="00444E0C">
              <w:rPr>
                <w:sz w:val="24"/>
              </w:rPr>
              <w:t xml:space="preserve"> – сумма изменений бюджетных ассигнований по уведомлениям об изменении бюджетных назначений определенных значением «Р» в графе «Расчет </w:t>
            </w:r>
            <w:proofErr w:type="gramStart"/>
            <w:r w:rsidRPr="00444E0C">
              <w:rPr>
                <w:sz w:val="24"/>
              </w:rPr>
              <w:t xml:space="preserve">индикатора»   </w:t>
            </w:r>
            <w:proofErr w:type="gramEnd"/>
            <w:r w:rsidRPr="00444E0C">
              <w:rPr>
                <w:sz w:val="24"/>
              </w:rPr>
              <w:t>пункта 1 настоящей таблицы) (в тыс. рублей);  b</w:t>
            </w:r>
            <w:r w:rsidRPr="00444E0C">
              <w:rPr>
                <w:b/>
                <w:sz w:val="24"/>
              </w:rPr>
              <w:t xml:space="preserve"> – </w:t>
            </w:r>
            <w:r w:rsidRPr="00444E0C">
              <w:rPr>
                <w:sz w:val="24"/>
              </w:rPr>
              <w:t xml:space="preserve">объем бюджетных ассигнований ГРБС согласно сводной росписи с учетом внесенных в нее изменений по состоянию на конец отчетного года (в тыс. рублей) </w:t>
            </w:r>
          </w:p>
        </w:tc>
        <w:tc>
          <w:tcPr>
            <w:tcW w:w="658" w:type="dxa"/>
            <w:tcBorders>
              <w:top w:val="single" w:sz="2" w:space="0" w:color="000000"/>
              <w:left w:val="single" w:sz="2" w:space="0" w:color="000000"/>
              <w:bottom w:val="single" w:sz="2" w:space="0" w:color="000000"/>
              <w:right w:val="single" w:sz="2" w:space="0" w:color="000000"/>
            </w:tcBorders>
          </w:tcPr>
          <w:p w14:paraId="39320F85" w14:textId="77777777" w:rsidR="0030074A" w:rsidRPr="00444E0C" w:rsidRDefault="0030074A" w:rsidP="0036738F">
            <w:pPr>
              <w:jc w:val="center"/>
              <w:rPr>
                <w:sz w:val="24"/>
              </w:rPr>
            </w:pPr>
            <w:r w:rsidRPr="00444E0C">
              <w:rPr>
                <w:sz w:val="24"/>
              </w:rPr>
              <w:t>24</w:t>
            </w:r>
          </w:p>
        </w:tc>
        <w:tc>
          <w:tcPr>
            <w:tcW w:w="3311" w:type="dxa"/>
            <w:tcBorders>
              <w:top w:val="single" w:sz="2" w:space="0" w:color="000000"/>
              <w:left w:val="single" w:sz="2" w:space="0" w:color="000000"/>
              <w:bottom w:val="single" w:sz="2" w:space="0" w:color="000000"/>
              <w:right w:val="single" w:sz="2" w:space="0" w:color="000000"/>
            </w:tcBorders>
          </w:tcPr>
          <w:p w14:paraId="508A3C6E" w14:textId="77777777" w:rsidR="0030074A" w:rsidRPr="00444E0C" w:rsidRDefault="0030074A" w:rsidP="0036738F">
            <w:pPr>
              <w:rPr>
                <w:sz w:val="24"/>
              </w:rPr>
            </w:pPr>
            <w:r w:rsidRPr="00444E0C">
              <w:rPr>
                <w:sz w:val="24"/>
              </w:rPr>
              <w:t xml:space="preserve">E(P) = 1- P / 100, если P ≤ </w:t>
            </w:r>
            <w:r>
              <w:rPr>
                <w:sz w:val="24"/>
              </w:rPr>
              <w:t>15</w:t>
            </w:r>
            <w:r w:rsidRPr="00444E0C">
              <w:rPr>
                <w:sz w:val="24"/>
              </w:rPr>
              <w:t xml:space="preserve">%; </w:t>
            </w:r>
          </w:p>
          <w:p w14:paraId="623D1D01" w14:textId="77777777" w:rsidR="0030074A" w:rsidRPr="00444E0C" w:rsidRDefault="0030074A" w:rsidP="0036738F">
            <w:r w:rsidRPr="00444E0C">
              <w:rPr>
                <w:sz w:val="24"/>
              </w:rPr>
              <w:t xml:space="preserve">E(P) = 0,  </w:t>
            </w:r>
          </w:p>
          <w:p w14:paraId="5D8E8F6B" w14:textId="77777777" w:rsidR="0030074A" w:rsidRPr="00444E0C" w:rsidRDefault="0030074A" w:rsidP="0036738F">
            <w:r w:rsidRPr="00444E0C">
              <w:rPr>
                <w:sz w:val="24"/>
              </w:rPr>
              <w:t xml:space="preserve">если </w:t>
            </w:r>
            <w:proofErr w:type="gramStart"/>
            <w:r w:rsidRPr="00444E0C">
              <w:rPr>
                <w:sz w:val="24"/>
              </w:rPr>
              <w:t>P &gt;</w:t>
            </w:r>
            <w:proofErr w:type="gramEnd"/>
            <w:r w:rsidRPr="00444E0C">
              <w:rPr>
                <w:sz w:val="24"/>
              </w:rPr>
              <w:t xml:space="preserve"> </w:t>
            </w:r>
            <w:r>
              <w:rPr>
                <w:sz w:val="24"/>
              </w:rPr>
              <w:t>15</w:t>
            </w:r>
            <w:r w:rsidRPr="00444E0C">
              <w:rPr>
                <w:sz w:val="24"/>
              </w:rPr>
              <w:t xml:space="preserve"> % </w:t>
            </w:r>
          </w:p>
          <w:p w14:paraId="4120F6D4" w14:textId="77777777" w:rsidR="0030074A" w:rsidRPr="00444E0C" w:rsidRDefault="0030074A" w:rsidP="0036738F">
            <w:pPr>
              <w:rPr>
                <w:sz w:val="24"/>
              </w:rPr>
            </w:pPr>
            <w:r w:rsidRPr="00444E0C">
              <w:t xml:space="preserve"> </w:t>
            </w:r>
          </w:p>
        </w:tc>
        <w:tc>
          <w:tcPr>
            <w:tcW w:w="3119" w:type="dxa"/>
            <w:tcBorders>
              <w:top w:val="single" w:sz="2" w:space="0" w:color="000000"/>
              <w:left w:val="single" w:sz="2" w:space="0" w:color="000000"/>
              <w:bottom w:val="single" w:sz="2" w:space="0" w:color="000000"/>
              <w:right w:val="single" w:sz="2" w:space="0" w:color="000000"/>
            </w:tcBorders>
          </w:tcPr>
          <w:p w14:paraId="28A9FFA1" w14:textId="77777777" w:rsidR="0030074A" w:rsidRPr="00444E0C" w:rsidRDefault="0030074A" w:rsidP="0036738F">
            <w:pPr>
              <w:rPr>
                <w:sz w:val="24"/>
                <w:szCs w:val="24"/>
              </w:rPr>
            </w:pPr>
            <w:r w:rsidRPr="00444E0C">
              <w:rPr>
                <w:sz w:val="24"/>
              </w:rPr>
              <w:t xml:space="preserve">большое количество изменений в сводную роспись свидетельствует о низком качестве работы ГРБС по финансовому планированию. Целевым ориентиром является значение индикатора менее </w:t>
            </w:r>
            <w:r>
              <w:rPr>
                <w:sz w:val="24"/>
              </w:rPr>
              <w:t>15</w:t>
            </w:r>
            <w:r w:rsidRPr="00444E0C">
              <w:rPr>
                <w:sz w:val="24"/>
              </w:rPr>
              <w:t xml:space="preserve"> процентов.</w:t>
            </w:r>
          </w:p>
        </w:tc>
        <w:tc>
          <w:tcPr>
            <w:tcW w:w="1134" w:type="dxa"/>
            <w:tcBorders>
              <w:top w:val="single" w:sz="2" w:space="0" w:color="000000"/>
              <w:left w:val="single" w:sz="2" w:space="0" w:color="000000"/>
              <w:bottom w:val="single" w:sz="2" w:space="0" w:color="000000"/>
              <w:right w:val="single" w:sz="2" w:space="0" w:color="000000"/>
            </w:tcBorders>
          </w:tcPr>
          <w:p w14:paraId="1CC08A73" w14:textId="77777777" w:rsidR="0030074A" w:rsidRPr="00444E0C" w:rsidRDefault="0030074A" w:rsidP="0036738F">
            <w:pPr>
              <w:rPr>
                <w:sz w:val="24"/>
              </w:rPr>
            </w:pPr>
            <w:r w:rsidRPr="00444E0C">
              <w:rPr>
                <w:sz w:val="24"/>
              </w:rPr>
              <w:t xml:space="preserve">Сводный отдел </w:t>
            </w:r>
            <w:proofErr w:type="gramStart"/>
            <w:r w:rsidRPr="00444E0C">
              <w:rPr>
                <w:sz w:val="24"/>
              </w:rPr>
              <w:t>исполнения</w:t>
            </w:r>
            <w:proofErr w:type="gramEnd"/>
            <w:r w:rsidRPr="00444E0C">
              <w:rPr>
                <w:sz w:val="24"/>
              </w:rPr>
              <w:t xml:space="preserve"> районного и консолидированного бюджетов</w:t>
            </w:r>
          </w:p>
        </w:tc>
      </w:tr>
      <w:tr w:rsidR="0030074A" w14:paraId="6D74F72E" w14:textId="77777777" w:rsidTr="0036738F">
        <w:trPr>
          <w:trHeight w:val="841"/>
        </w:trPr>
        <w:tc>
          <w:tcPr>
            <w:tcW w:w="426" w:type="dxa"/>
            <w:tcBorders>
              <w:top w:val="single" w:sz="2" w:space="0" w:color="000000"/>
              <w:left w:val="single" w:sz="2" w:space="0" w:color="000000"/>
              <w:bottom w:val="single" w:sz="2" w:space="0" w:color="000000"/>
              <w:right w:val="single" w:sz="2" w:space="0" w:color="000000"/>
            </w:tcBorders>
          </w:tcPr>
          <w:p w14:paraId="1592DB62" w14:textId="77777777" w:rsidR="0030074A" w:rsidRPr="00444E0C" w:rsidRDefault="0030074A" w:rsidP="0036738F">
            <w:pPr>
              <w:jc w:val="center"/>
              <w:rPr>
                <w:sz w:val="24"/>
              </w:rPr>
            </w:pPr>
            <w:r w:rsidRPr="00444E0C">
              <w:rPr>
                <w:sz w:val="24"/>
              </w:rPr>
              <w:t>3.</w:t>
            </w:r>
            <w:r w:rsidRPr="00444E0C">
              <w:t xml:space="preserve"> </w:t>
            </w:r>
          </w:p>
        </w:tc>
        <w:tc>
          <w:tcPr>
            <w:tcW w:w="2127" w:type="dxa"/>
            <w:tcBorders>
              <w:top w:val="single" w:sz="2" w:space="0" w:color="000000"/>
              <w:left w:val="single" w:sz="2" w:space="0" w:color="000000"/>
              <w:bottom w:val="single" w:sz="2" w:space="0" w:color="000000"/>
              <w:right w:val="single" w:sz="2" w:space="0" w:color="000000"/>
            </w:tcBorders>
          </w:tcPr>
          <w:p w14:paraId="3DF6FB25" w14:textId="77777777" w:rsidR="0030074A" w:rsidRPr="00444E0C" w:rsidRDefault="0030074A" w:rsidP="0036738F">
            <w:pPr>
              <w:rPr>
                <w:sz w:val="24"/>
              </w:rPr>
            </w:pPr>
            <w:r w:rsidRPr="00444E0C">
              <w:rPr>
                <w:sz w:val="24"/>
              </w:rPr>
              <w:t xml:space="preserve">Соблюдение графика представления материалов, необходимых для формирования проекта местного бюджета на очередной финансовый год и плановый период, утвержденного распоряжением администрации Карталинского муниципального района </w:t>
            </w:r>
          </w:p>
        </w:tc>
        <w:tc>
          <w:tcPr>
            <w:tcW w:w="4110" w:type="dxa"/>
            <w:tcBorders>
              <w:top w:val="single" w:sz="2" w:space="0" w:color="000000"/>
              <w:left w:val="single" w:sz="2" w:space="0" w:color="000000"/>
              <w:bottom w:val="single" w:sz="2" w:space="0" w:color="000000"/>
              <w:right w:val="single" w:sz="2" w:space="0" w:color="000000"/>
            </w:tcBorders>
          </w:tcPr>
          <w:p w14:paraId="470D8B4A" w14:textId="77777777" w:rsidR="0030074A" w:rsidRPr="00444E0C" w:rsidRDefault="0030074A" w:rsidP="0036738F">
            <w:pPr>
              <w:ind w:firstLine="15"/>
              <w:rPr>
                <w:sz w:val="24"/>
              </w:rPr>
            </w:pPr>
            <w:r w:rsidRPr="00444E0C">
              <w:rPr>
                <w:sz w:val="24"/>
              </w:rPr>
              <w:t xml:space="preserve">Р - доля мероприятий (пунктов </w:t>
            </w:r>
          </w:p>
          <w:p w14:paraId="6DA56F58" w14:textId="77777777" w:rsidR="0030074A" w:rsidRPr="00444E0C" w:rsidRDefault="0030074A" w:rsidP="0036738F">
            <w:pPr>
              <w:ind w:firstLine="15"/>
              <w:rPr>
                <w:sz w:val="24"/>
              </w:rPr>
            </w:pPr>
            <w:r w:rsidRPr="00444E0C">
              <w:rPr>
                <w:sz w:val="24"/>
              </w:rPr>
              <w:t xml:space="preserve">графика), выполненных с нарушением </w:t>
            </w:r>
          </w:p>
          <w:p w14:paraId="7EAD7E86" w14:textId="77777777" w:rsidR="0030074A" w:rsidRPr="00444E0C" w:rsidRDefault="0030074A" w:rsidP="0036738F">
            <w:pPr>
              <w:ind w:firstLine="15"/>
              <w:rPr>
                <w:sz w:val="24"/>
              </w:rPr>
            </w:pPr>
            <w:r w:rsidRPr="00444E0C">
              <w:rPr>
                <w:sz w:val="24"/>
              </w:rPr>
              <w:t>сроков (в процентах).</w:t>
            </w:r>
          </w:p>
          <w:p w14:paraId="60DBC8BF" w14:textId="77777777" w:rsidR="0030074A" w:rsidRPr="00444E0C" w:rsidRDefault="0030074A" w:rsidP="0036738F">
            <w:pPr>
              <w:ind w:firstLine="15"/>
              <w:rPr>
                <w:sz w:val="24"/>
              </w:rPr>
            </w:pPr>
            <w:r w:rsidRPr="00444E0C">
              <w:rPr>
                <w:sz w:val="24"/>
              </w:rPr>
              <w:t xml:space="preserve">Срок представления материалов, </w:t>
            </w:r>
          </w:p>
          <w:p w14:paraId="6AB14125" w14:textId="77777777" w:rsidR="0030074A" w:rsidRPr="00444E0C" w:rsidRDefault="0030074A" w:rsidP="0036738F">
            <w:pPr>
              <w:rPr>
                <w:sz w:val="24"/>
              </w:rPr>
            </w:pPr>
            <w:r w:rsidRPr="00444E0C">
              <w:rPr>
                <w:sz w:val="24"/>
              </w:rPr>
              <w:t>установлен в соответствии с Графиком планирования по распоряжению администрации КМР.</w:t>
            </w:r>
          </w:p>
        </w:tc>
        <w:tc>
          <w:tcPr>
            <w:tcW w:w="658" w:type="dxa"/>
            <w:tcBorders>
              <w:top w:val="single" w:sz="2" w:space="0" w:color="000000"/>
              <w:left w:val="single" w:sz="2" w:space="0" w:color="000000"/>
              <w:bottom w:val="single" w:sz="2" w:space="0" w:color="000000"/>
              <w:right w:val="single" w:sz="2" w:space="0" w:color="000000"/>
            </w:tcBorders>
          </w:tcPr>
          <w:p w14:paraId="2D1D08A7" w14:textId="77777777" w:rsidR="0030074A" w:rsidRPr="00444E0C" w:rsidRDefault="0030074A" w:rsidP="0036738F">
            <w:pPr>
              <w:jc w:val="center"/>
              <w:rPr>
                <w:sz w:val="24"/>
                <w:lang w:val="en-US"/>
              </w:rPr>
            </w:pPr>
            <w:r w:rsidRPr="00444E0C">
              <w:rPr>
                <w:sz w:val="24"/>
              </w:rPr>
              <w:t>20</w:t>
            </w:r>
          </w:p>
        </w:tc>
        <w:tc>
          <w:tcPr>
            <w:tcW w:w="3311" w:type="dxa"/>
            <w:tcBorders>
              <w:top w:val="single" w:sz="2" w:space="0" w:color="000000"/>
              <w:left w:val="single" w:sz="2" w:space="0" w:color="000000"/>
              <w:bottom w:val="single" w:sz="2" w:space="0" w:color="000000"/>
              <w:right w:val="single" w:sz="2" w:space="0" w:color="000000"/>
            </w:tcBorders>
          </w:tcPr>
          <w:p w14:paraId="4DE1AAD6" w14:textId="77777777" w:rsidR="0030074A" w:rsidRPr="00444E0C" w:rsidRDefault="0030074A" w:rsidP="0036738F">
            <w:pPr>
              <w:ind w:firstLine="15"/>
              <w:rPr>
                <w:sz w:val="24"/>
              </w:rPr>
            </w:pPr>
            <w:r w:rsidRPr="00444E0C">
              <w:rPr>
                <w:sz w:val="24"/>
              </w:rPr>
              <w:t xml:space="preserve">Е(Р) = </w:t>
            </w:r>
            <w:proofErr w:type="gramStart"/>
            <w:r w:rsidRPr="00444E0C">
              <w:rPr>
                <w:sz w:val="24"/>
              </w:rPr>
              <w:t>1,  если</w:t>
            </w:r>
            <w:proofErr w:type="gramEnd"/>
            <w:r w:rsidRPr="00444E0C">
              <w:rPr>
                <w:sz w:val="24"/>
              </w:rPr>
              <w:t xml:space="preserve"> Р=0; </w:t>
            </w:r>
          </w:p>
          <w:p w14:paraId="6563A81C" w14:textId="77777777" w:rsidR="0030074A" w:rsidRPr="00444E0C" w:rsidRDefault="0030074A" w:rsidP="0036738F">
            <w:pPr>
              <w:tabs>
                <w:tab w:val="left" w:pos="1890"/>
              </w:tabs>
              <w:ind w:firstLine="15"/>
              <w:rPr>
                <w:sz w:val="24"/>
              </w:rPr>
            </w:pPr>
            <w:r w:rsidRPr="00444E0C">
              <w:rPr>
                <w:sz w:val="24"/>
              </w:rPr>
              <w:t xml:space="preserve">Е(Р) = 0,5, </w:t>
            </w:r>
          </w:p>
          <w:p w14:paraId="3B35283E" w14:textId="77777777" w:rsidR="0030074A" w:rsidRPr="00444E0C" w:rsidRDefault="0030074A" w:rsidP="0036738F">
            <w:pPr>
              <w:tabs>
                <w:tab w:val="left" w:pos="1890"/>
              </w:tabs>
              <w:ind w:firstLine="15"/>
              <w:rPr>
                <w:sz w:val="24"/>
              </w:rPr>
            </w:pPr>
            <w:r w:rsidRPr="00444E0C">
              <w:rPr>
                <w:sz w:val="24"/>
              </w:rPr>
              <w:t xml:space="preserve">если 0 </w:t>
            </w:r>
            <w:proofErr w:type="gramStart"/>
            <w:r w:rsidRPr="00444E0C">
              <w:rPr>
                <w:sz w:val="24"/>
              </w:rPr>
              <w:t>&lt; Р</w:t>
            </w:r>
            <w:proofErr w:type="gramEnd"/>
            <w:r w:rsidRPr="00444E0C">
              <w:rPr>
                <w:sz w:val="24"/>
              </w:rPr>
              <w:t xml:space="preserve"> ≤ 25%;</w:t>
            </w:r>
          </w:p>
          <w:p w14:paraId="0155A5D9" w14:textId="77777777" w:rsidR="0030074A" w:rsidRPr="00444E0C" w:rsidRDefault="0030074A" w:rsidP="0036738F">
            <w:pPr>
              <w:tabs>
                <w:tab w:val="left" w:pos="1890"/>
              </w:tabs>
              <w:ind w:firstLine="15"/>
              <w:rPr>
                <w:sz w:val="24"/>
              </w:rPr>
            </w:pPr>
            <w:r w:rsidRPr="00444E0C">
              <w:rPr>
                <w:sz w:val="24"/>
              </w:rPr>
              <w:t xml:space="preserve">Е(Р) = 0,  </w:t>
            </w:r>
          </w:p>
          <w:p w14:paraId="4DC828B5" w14:textId="77777777" w:rsidR="0030074A" w:rsidRPr="00444E0C" w:rsidRDefault="0030074A" w:rsidP="0036738F">
            <w:pPr>
              <w:ind w:firstLine="15"/>
            </w:pPr>
            <w:r w:rsidRPr="00444E0C">
              <w:rPr>
                <w:sz w:val="24"/>
              </w:rPr>
              <w:t xml:space="preserve">если 25 % &lt;Р ≤ 100% </w:t>
            </w:r>
          </w:p>
          <w:p w14:paraId="12CE8E69" w14:textId="77777777" w:rsidR="0030074A" w:rsidRPr="00444E0C" w:rsidRDefault="0030074A" w:rsidP="0036738F">
            <w:pPr>
              <w:rPr>
                <w:sz w:val="24"/>
              </w:rPr>
            </w:pPr>
          </w:p>
        </w:tc>
        <w:tc>
          <w:tcPr>
            <w:tcW w:w="3119" w:type="dxa"/>
            <w:tcBorders>
              <w:top w:val="single" w:sz="2" w:space="0" w:color="000000"/>
              <w:left w:val="single" w:sz="2" w:space="0" w:color="000000"/>
              <w:bottom w:val="single" w:sz="2" w:space="0" w:color="000000"/>
              <w:right w:val="single" w:sz="2" w:space="0" w:color="000000"/>
            </w:tcBorders>
          </w:tcPr>
          <w:p w14:paraId="193A0B3E" w14:textId="77777777" w:rsidR="0030074A" w:rsidRPr="00444E0C" w:rsidRDefault="0030074A" w:rsidP="0036738F">
            <w:pPr>
              <w:ind w:firstLine="15"/>
              <w:rPr>
                <w:sz w:val="24"/>
              </w:rPr>
            </w:pPr>
            <w:r w:rsidRPr="00444E0C">
              <w:rPr>
                <w:sz w:val="24"/>
              </w:rPr>
              <w:t xml:space="preserve">значение индикатора характеризует соблюдение графика представления материалов, необходимых для формирования проекта </w:t>
            </w:r>
          </w:p>
          <w:p w14:paraId="62CE0CBB" w14:textId="77777777" w:rsidR="0030074A" w:rsidRPr="00444E0C" w:rsidRDefault="0030074A" w:rsidP="0036738F">
            <w:pPr>
              <w:ind w:firstLine="15"/>
            </w:pPr>
            <w:r w:rsidRPr="00444E0C">
              <w:rPr>
                <w:sz w:val="24"/>
              </w:rPr>
              <w:t xml:space="preserve">местного бюджета на очередной финансовый год и плановый период, утвержденного </w:t>
            </w:r>
          </w:p>
          <w:p w14:paraId="15CB5F84" w14:textId="77777777" w:rsidR="0030074A" w:rsidRPr="00444E0C" w:rsidRDefault="0030074A" w:rsidP="0036738F">
            <w:pPr>
              <w:ind w:firstLine="15"/>
              <w:rPr>
                <w:sz w:val="24"/>
              </w:rPr>
            </w:pPr>
            <w:r w:rsidRPr="00444E0C">
              <w:rPr>
                <w:sz w:val="24"/>
              </w:rPr>
              <w:t xml:space="preserve">администрацией Карталинского муниципального </w:t>
            </w:r>
            <w:proofErr w:type="gramStart"/>
            <w:r w:rsidRPr="00444E0C">
              <w:rPr>
                <w:sz w:val="24"/>
              </w:rPr>
              <w:t>района .</w:t>
            </w:r>
            <w:proofErr w:type="gramEnd"/>
            <w:r w:rsidRPr="00444E0C">
              <w:rPr>
                <w:sz w:val="24"/>
              </w:rPr>
              <w:t xml:space="preserve"> Целевым ориентиром является значение индикатора 0. </w:t>
            </w:r>
          </w:p>
        </w:tc>
        <w:tc>
          <w:tcPr>
            <w:tcW w:w="1134" w:type="dxa"/>
            <w:tcBorders>
              <w:top w:val="single" w:sz="2" w:space="0" w:color="000000"/>
              <w:left w:val="single" w:sz="2" w:space="0" w:color="000000"/>
              <w:bottom w:val="single" w:sz="2" w:space="0" w:color="000000"/>
              <w:right w:val="single" w:sz="2" w:space="0" w:color="000000"/>
            </w:tcBorders>
          </w:tcPr>
          <w:p w14:paraId="361C0EEA" w14:textId="77777777" w:rsidR="0030074A" w:rsidRPr="00444E0C" w:rsidRDefault="0030074A" w:rsidP="0036738F">
            <w:pPr>
              <w:rPr>
                <w:sz w:val="24"/>
              </w:rPr>
            </w:pPr>
            <w:r w:rsidRPr="00444E0C">
              <w:rPr>
                <w:sz w:val="24"/>
              </w:rPr>
              <w:t xml:space="preserve">Сводный отдел </w:t>
            </w:r>
            <w:proofErr w:type="gramStart"/>
            <w:r w:rsidRPr="00444E0C">
              <w:rPr>
                <w:sz w:val="24"/>
              </w:rPr>
              <w:t>исполнения</w:t>
            </w:r>
            <w:proofErr w:type="gramEnd"/>
            <w:r w:rsidRPr="00444E0C">
              <w:rPr>
                <w:sz w:val="24"/>
              </w:rPr>
              <w:t xml:space="preserve"> районного и консолидированного бюджетов, Отдел финансовых ресурсов и контроля</w:t>
            </w:r>
          </w:p>
        </w:tc>
      </w:tr>
      <w:tr w:rsidR="0030074A" w14:paraId="2042B47B" w14:textId="77777777" w:rsidTr="0036738F">
        <w:trPr>
          <w:trHeight w:val="841"/>
        </w:trPr>
        <w:tc>
          <w:tcPr>
            <w:tcW w:w="426" w:type="dxa"/>
            <w:tcBorders>
              <w:top w:val="single" w:sz="2" w:space="0" w:color="000000"/>
              <w:left w:val="single" w:sz="2" w:space="0" w:color="000000"/>
              <w:bottom w:val="single" w:sz="2" w:space="0" w:color="000000"/>
              <w:right w:val="single" w:sz="2" w:space="0" w:color="000000"/>
            </w:tcBorders>
          </w:tcPr>
          <w:p w14:paraId="3B3B8730" w14:textId="77777777" w:rsidR="0030074A" w:rsidRPr="00444E0C" w:rsidRDefault="0030074A" w:rsidP="0036738F">
            <w:pPr>
              <w:jc w:val="center"/>
              <w:rPr>
                <w:sz w:val="24"/>
              </w:rPr>
            </w:pPr>
            <w:r w:rsidRPr="00444E0C">
              <w:rPr>
                <w:sz w:val="24"/>
                <w:szCs w:val="24"/>
              </w:rPr>
              <w:t xml:space="preserve">4. </w:t>
            </w:r>
          </w:p>
        </w:tc>
        <w:tc>
          <w:tcPr>
            <w:tcW w:w="2127" w:type="dxa"/>
            <w:tcBorders>
              <w:top w:val="single" w:sz="2" w:space="0" w:color="000000"/>
              <w:left w:val="single" w:sz="2" w:space="0" w:color="000000"/>
              <w:bottom w:val="single" w:sz="2" w:space="0" w:color="000000"/>
              <w:right w:val="single" w:sz="2" w:space="0" w:color="000000"/>
            </w:tcBorders>
          </w:tcPr>
          <w:p w14:paraId="75BE106E" w14:textId="77777777" w:rsidR="0030074A" w:rsidRPr="00444E0C" w:rsidRDefault="0030074A" w:rsidP="0036738F">
            <w:pPr>
              <w:rPr>
                <w:sz w:val="24"/>
              </w:rPr>
            </w:pPr>
            <w:r w:rsidRPr="00444E0C">
              <w:rPr>
                <w:sz w:val="24"/>
                <w:szCs w:val="24"/>
              </w:rPr>
              <w:t xml:space="preserve">Количество законопроектов о внесении изменений в местный бюджет </w:t>
            </w:r>
          </w:p>
        </w:tc>
        <w:tc>
          <w:tcPr>
            <w:tcW w:w="4110" w:type="dxa"/>
            <w:tcBorders>
              <w:top w:val="single" w:sz="2" w:space="0" w:color="000000"/>
              <w:left w:val="single" w:sz="2" w:space="0" w:color="000000"/>
              <w:bottom w:val="single" w:sz="2" w:space="0" w:color="000000"/>
              <w:right w:val="single" w:sz="2" w:space="0" w:color="000000"/>
            </w:tcBorders>
          </w:tcPr>
          <w:p w14:paraId="17893D8E" w14:textId="77777777" w:rsidR="0030074A" w:rsidRPr="00444E0C" w:rsidRDefault="0030074A" w:rsidP="0036738F">
            <w:pPr>
              <w:ind w:firstLine="15"/>
              <w:rPr>
                <w:sz w:val="24"/>
              </w:rPr>
            </w:pPr>
            <w:r w:rsidRPr="00444E0C">
              <w:rPr>
                <w:sz w:val="24"/>
                <w:szCs w:val="24"/>
              </w:rPr>
              <w:t xml:space="preserve">Р – количество изменений в местный бюджет, внесенных по инициативе ГРБС (за исключением изменений, обусловленных увеличением трансфертов из областного бюджета, обусловленных увеличением параметров собственных доходов, выделением (перераспределением) по обращениям других ГРБС, сокращением расходов в связи с экономией по результатам закупочных процедур) (в единицах) </w:t>
            </w:r>
          </w:p>
        </w:tc>
        <w:tc>
          <w:tcPr>
            <w:tcW w:w="658" w:type="dxa"/>
            <w:tcBorders>
              <w:top w:val="single" w:sz="2" w:space="0" w:color="000000"/>
              <w:left w:val="single" w:sz="2" w:space="0" w:color="000000"/>
              <w:bottom w:val="single" w:sz="2" w:space="0" w:color="000000"/>
              <w:right w:val="single" w:sz="2" w:space="0" w:color="000000"/>
            </w:tcBorders>
          </w:tcPr>
          <w:p w14:paraId="070B3227" w14:textId="77777777" w:rsidR="0030074A" w:rsidRPr="00444E0C" w:rsidRDefault="0030074A" w:rsidP="0036738F">
            <w:pPr>
              <w:jc w:val="center"/>
              <w:rPr>
                <w:sz w:val="24"/>
                <w:lang w:val="en-US"/>
              </w:rPr>
            </w:pPr>
            <w:r w:rsidRPr="00444E0C">
              <w:rPr>
                <w:sz w:val="24"/>
                <w:szCs w:val="24"/>
              </w:rPr>
              <w:t>32</w:t>
            </w:r>
          </w:p>
        </w:tc>
        <w:tc>
          <w:tcPr>
            <w:tcW w:w="3311" w:type="dxa"/>
            <w:tcBorders>
              <w:top w:val="single" w:sz="2" w:space="0" w:color="000000"/>
              <w:left w:val="single" w:sz="2" w:space="0" w:color="000000"/>
              <w:bottom w:val="single" w:sz="2" w:space="0" w:color="000000"/>
              <w:right w:val="single" w:sz="2" w:space="0" w:color="000000"/>
            </w:tcBorders>
          </w:tcPr>
          <w:p w14:paraId="538FB32C" w14:textId="77777777" w:rsidR="0030074A" w:rsidRPr="00444E0C" w:rsidRDefault="0030074A" w:rsidP="0036738F">
            <w:pPr>
              <w:ind w:firstLine="15"/>
              <w:rPr>
                <w:sz w:val="24"/>
                <w:szCs w:val="24"/>
              </w:rPr>
            </w:pPr>
            <w:r w:rsidRPr="00444E0C">
              <w:rPr>
                <w:sz w:val="24"/>
                <w:szCs w:val="24"/>
              </w:rPr>
              <w:t xml:space="preserve">Е(Р) = 1, если Р ≤ а; </w:t>
            </w:r>
          </w:p>
          <w:p w14:paraId="4AD970E1" w14:textId="77777777" w:rsidR="0030074A" w:rsidRPr="00444E0C" w:rsidRDefault="0030074A" w:rsidP="0036738F">
            <w:pPr>
              <w:ind w:firstLine="15"/>
              <w:rPr>
                <w:sz w:val="24"/>
                <w:szCs w:val="24"/>
              </w:rPr>
            </w:pPr>
            <w:r w:rsidRPr="00444E0C">
              <w:rPr>
                <w:sz w:val="24"/>
                <w:szCs w:val="24"/>
              </w:rPr>
              <w:t xml:space="preserve">Е(Р) = 0, если </w:t>
            </w:r>
            <w:proofErr w:type="gramStart"/>
            <w:r w:rsidRPr="00444E0C">
              <w:rPr>
                <w:sz w:val="24"/>
                <w:szCs w:val="24"/>
              </w:rPr>
              <w:t>Р &gt;</w:t>
            </w:r>
            <w:proofErr w:type="gramEnd"/>
            <w:r w:rsidRPr="00444E0C">
              <w:rPr>
                <w:sz w:val="24"/>
                <w:szCs w:val="24"/>
              </w:rPr>
              <w:t xml:space="preserve"> а, </w:t>
            </w:r>
          </w:p>
          <w:p w14:paraId="12CC5609" w14:textId="77777777" w:rsidR="0030074A" w:rsidRPr="00444E0C" w:rsidRDefault="0030074A" w:rsidP="0036738F">
            <w:pPr>
              <w:ind w:firstLine="15"/>
              <w:rPr>
                <w:sz w:val="24"/>
                <w:szCs w:val="24"/>
              </w:rPr>
            </w:pPr>
            <w:proofErr w:type="gramStart"/>
            <w:r w:rsidRPr="00444E0C">
              <w:rPr>
                <w:sz w:val="24"/>
                <w:szCs w:val="24"/>
              </w:rPr>
              <w:t>где:  а</w:t>
            </w:r>
            <w:proofErr w:type="gramEnd"/>
            <w:r w:rsidRPr="00444E0C">
              <w:rPr>
                <w:sz w:val="24"/>
                <w:szCs w:val="24"/>
              </w:rPr>
              <w:t xml:space="preserve"> = 4;</w:t>
            </w:r>
          </w:p>
          <w:p w14:paraId="440D5922" w14:textId="77777777" w:rsidR="0030074A" w:rsidRPr="00444E0C" w:rsidRDefault="0030074A" w:rsidP="0036738F">
            <w:pPr>
              <w:ind w:firstLine="15"/>
              <w:rPr>
                <w:sz w:val="24"/>
                <w:szCs w:val="24"/>
              </w:rPr>
            </w:pPr>
            <w:r w:rsidRPr="00444E0C">
              <w:rPr>
                <w:sz w:val="24"/>
                <w:szCs w:val="24"/>
              </w:rPr>
              <w:t xml:space="preserve">- для ГРБС, доля расходов которых в общем объеме расходов местного бюджета выше среднего значения относительно общего числа ГРБС, или имеющих в функциональной подчиненности муниципальные учреждения, или осуществляющих предоставление межбюджетных трансфертов </w:t>
            </w:r>
          </w:p>
          <w:p w14:paraId="4F213A3A" w14:textId="77777777" w:rsidR="0030074A" w:rsidRPr="00444E0C" w:rsidRDefault="0030074A" w:rsidP="0036738F">
            <w:pPr>
              <w:ind w:firstLine="15"/>
              <w:rPr>
                <w:sz w:val="24"/>
              </w:rPr>
            </w:pPr>
            <w:r w:rsidRPr="00444E0C">
              <w:rPr>
                <w:sz w:val="24"/>
                <w:szCs w:val="24"/>
              </w:rPr>
              <w:t xml:space="preserve">а=8 </w:t>
            </w:r>
          </w:p>
        </w:tc>
        <w:tc>
          <w:tcPr>
            <w:tcW w:w="3119" w:type="dxa"/>
            <w:tcBorders>
              <w:top w:val="single" w:sz="2" w:space="0" w:color="000000"/>
              <w:left w:val="single" w:sz="2" w:space="0" w:color="000000"/>
              <w:bottom w:val="single" w:sz="2" w:space="0" w:color="000000"/>
              <w:right w:val="single" w:sz="2" w:space="0" w:color="000000"/>
            </w:tcBorders>
          </w:tcPr>
          <w:p w14:paraId="48C3AAD9" w14:textId="77777777" w:rsidR="0030074A" w:rsidRPr="00444E0C" w:rsidRDefault="0030074A" w:rsidP="0036738F">
            <w:pPr>
              <w:ind w:firstLine="15"/>
              <w:rPr>
                <w:sz w:val="24"/>
              </w:rPr>
            </w:pPr>
            <w:r w:rsidRPr="00444E0C">
              <w:rPr>
                <w:sz w:val="24"/>
              </w:rPr>
              <w:t>индикатор характеризует системность (отсутствие системности) в работе по планированию бюджетных ассигнований. Позитивно расценивается минимальное количество изменений в местный бюджет.</w:t>
            </w:r>
          </w:p>
        </w:tc>
        <w:tc>
          <w:tcPr>
            <w:tcW w:w="1134" w:type="dxa"/>
            <w:tcBorders>
              <w:top w:val="single" w:sz="2" w:space="0" w:color="000000"/>
              <w:left w:val="single" w:sz="2" w:space="0" w:color="000000"/>
              <w:bottom w:val="single" w:sz="2" w:space="0" w:color="000000"/>
              <w:right w:val="single" w:sz="2" w:space="0" w:color="000000"/>
            </w:tcBorders>
          </w:tcPr>
          <w:p w14:paraId="157E1044" w14:textId="77777777" w:rsidR="0030074A" w:rsidRPr="00444E0C" w:rsidRDefault="0030074A" w:rsidP="0036738F">
            <w:pPr>
              <w:rPr>
                <w:sz w:val="24"/>
              </w:rPr>
            </w:pPr>
            <w:r w:rsidRPr="00444E0C">
              <w:rPr>
                <w:sz w:val="24"/>
              </w:rPr>
              <w:t xml:space="preserve">Сводный отдел </w:t>
            </w:r>
            <w:proofErr w:type="gramStart"/>
            <w:r w:rsidRPr="00444E0C">
              <w:rPr>
                <w:sz w:val="24"/>
              </w:rPr>
              <w:t>исполнения</w:t>
            </w:r>
            <w:proofErr w:type="gramEnd"/>
            <w:r w:rsidRPr="00444E0C">
              <w:rPr>
                <w:sz w:val="24"/>
              </w:rPr>
              <w:t xml:space="preserve"> районного и консолидированного бюджетов </w:t>
            </w:r>
          </w:p>
        </w:tc>
      </w:tr>
      <w:tr w:rsidR="0030074A" w14:paraId="3641DAF3" w14:textId="77777777" w:rsidTr="0036738F">
        <w:trPr>
          <w:trHeight w:val="649"/>
        </w:trPr>
        <w:tc>
          <w:tcPr>
            <w:tcW w:w="2553" w:type="dxa"/>
            <w:gridSpan w:val="2"/>
            <w:tcBorders>
              <w:top w:val="single" w:sz="2" w:space="0" w:color="000000"/>
              <w:left w:val="single" w:sz="2" w:space="0" w:color="000000"/>
              <w:bottom w:val="single" w:sz="2" w:space="0" w:color="000000"/>
              <w:right w:val="single" w:sz="2" w:space="0" w:color="000000"/>
            </w:tcBorders>
          </w:tcPr>
          <w:p w14:paraId="3A1299DE" w14:textId="77777777" w:rsidR="0030074A" w:rsidRPr="00D123DA" w:rsidRDefault="0030074A" w:rsidP="0036738F">
            <w:pPr>
              <w:rPr>
                <w:sz w:val="24"/>
                <w:szCs w:val="24"/>
                <w:highlight w:val="green"/>
              </w:rPr>
            </w:pPr>
            <w:r>
              <w:rPr>
                <w:sz w:val="24"/>
                <w:lang w:val="en-US"/>
              </w:rPr>
              <w:t>II</w:t>
            </w:r>
            <w:r w:rsidRPr="00276784">
              <w:rPr>
                <w:sz w:val="24"/>
              </w:rPr>
              <w:t>.</w:t>
            </w:r>
            <w:r w:rsidRPr="007C4B51">
              <w:rPr>
                <w:sz w:val="24"/>
              </w:rPr>
              <w:t xml:space="preserve"> </w:t>
            </w:r>
            <w:proofErr w:type="gramStart"/>
            <w:r>
              <w:rPr>
                <w:sz w:val="24"/>
              </w:rPr>
              <w:t>Исполнение  бюджета</w:t>
            </w:r>
            <w:proofErr w:type="gramEnd"/>
            <w:r>
              <w:rPr>
                <w:sz w:val="24"/>
              </w:rPr>
              <w:t xml:space="preserve"> по расходам </w:t>
            </w:r>
          </w:p>
        </w:tc>
        <w:tc>
          <w:tcPr>
            <w:tcW w:w="4110" w:type="dxa"/>
            <w:tcBorders>
              <w:top w:val="single" w:sz="2" w:space="0" w:color="000000"/>
              <w:left w:val="single" w:sz="2" w:space="0" w:color="000000"/>
              <w:bottom w:val="single" w:sz="2" w:space="0" w:color="000000"/>
              <w:right w:val="single" w:sz="2" w:space="0" w:color="000000"/>
            </w:tcBorders>
          </w:tcPr>
          <w:p w14:paraId="76A5A28D" w14:textId="77777777" w:rsidR="0030074A" w:rsidRPr="00D123DA" w:rsidRDefault="0030074A" w:rsidP="0036738F">
            <w:pPr>
              <w:ind w:firstLine="15"/>
              <w:rPr>
                <w:sz w:val="24"/>
                <w:szCs w:val="24"/>
                <w:highlight w:val="green"/>
              </w:rPr>
            </w:pPr>
          </w:p>
        </w:tc>
        <w:tc>
          <w:tcPr>
            <w:tcW w:w="658" w:type="dxa"/>
            <w:tcBorders>
              <w:top w:val="single" w:sz="2" w:space="0" w:color="000000"/>
              <w:left w:val="single" w:sz="2" w:space="0" w:color="000000"/>
              <w:bottom w:val="single" w:sz="2" w:space="0" w:color="000000"/>
              <w:right w:val="single" w:sz="2" w:space="0" w:color="000000"/>
            </w:tcBorders>
          </w:tcPr>
          <w:p w14:paraId="4B59F14F" w14:textId="77777777" w:rsidR="0030074A" w:rsidRPr="00B835EE" w:rsidRDefault="0030074A" w:rsidP="0036738F">
            <w:pPr>
              <w:jc w:val="center"/>
              <w:rPr>
                <w:sz w:val="24"/>
                <w:szCs w:val="24"/>
              </w:rPr>
            </w:pPr>
            <w:r>
              <w:rPr>
                <w:sz w:val="24"/>
              </w:rPr>
              <w:t>27</w:t>
            </w:r>
          </w:p>
        </w:tc>
        <w:tc>
          <w:tcPr>
            <w:tcW w:w="3311" w:type="dxa"/>
            <w:tcBorders>
              <w:top w:val="single" w:sz="2" w:space="0" w:color="000000"/>
              <w:left w:val="single" w:sz="2" w:space="0" w:color="000000"/>
              <w:bottom w:val="single" w:sz="2" w:space="0" w:color="000000"/>
              <w:right w:val="single" w:sz="2" w:space="0" w:color="000000"/>
            </w:tcBorders>
          </w:tcPr>
          <w:p w14:paraId="548B47BA" w14:textId="77777777" w:rsidR="0030074A" w:rsidRPr="00B835EE" w:rsidRDefault="0030074A" w:rsidP="0036738F">
            <w:pPr>
              <w:ind w:firstLine="15"/>
              <w:rPr>
                <w:sz w:val="24"/>
                <w:szCs w:val="24"/>
              </w:rPr>
            </w:pPr>
          </w:p>
        </w:tc>
        <w:tc>
          <w:tcPr>
            <w:tcW w:w="3119" w:type="dxa"/>
            <w:tcBorders>
              <w:top w:val="single" w:sz="2" w:space="0" w:color="000000"/>
              <w:left w:val="single" w:sz="2" w:space="0" w:color="000000"/>
              <w:bottom w:val="single" w:sz="2" w:space="0" w:color="000000"/>
              <w:right w:val="single" w:sz="2" w:space="0" w:color="000000"/>
            </w:tcBorders>
          </w:tcPr>
          <w:p w14:paraId="7E4B9736" w14:textId="77777777" w:rsidR="0030074A" w:rsidRPr="00B835EE" w:rsidRDefault="0030074A" w:rsidP="0036738F">
            <w:pPr>
              <w:ind w:firstLine="15"/>
              <w:rPr>
                <w:sz w:val="24"/>
                <w:szCs w:val="24"/>
              </w:rPr>
            </w:pPr>
          </w:p>
        </w:tc>
        <w:tc>
          <w:tcPr>
            <w:tcW w:w="1134" w:type="dxa"/>
            <w:tcBorders>
              <w:top w:val="single" w:sz="2" w:space="0" w:color="000000"/>
              <w:left w:val="single" w:sz="2" w:space="0" w:color="000000"/>
              <w:bottom w:val="single" w:sz="2" w:space="0" w:color="000000"/>
              <w:right w:val="single" w:sz="2" w:space="0" w:color="000000"/>
            </w:tcBorders>
          </w:tcPr>
          <w:p w14:paraId="34F5015B" w14:textId="77777777" w:rsidR="0030074A" w:rsidRPr="00A81911" w:rsidRDefault="0030074A" w:rsidP="0036738F">
            <w:pPr>
              <w:rPr>
                <w:sz w:val="24"/>
                <w:highlight w:val="green"/>
              </w:rPr>
            </w:pPr>
          </w:p>
        </w:tc>
      </w:tr>
      <w:tr w:rsidR="0030074A" w14:paraId="78698BDC" w14:textId="77777777" w:rsidTr="0036738F">
        <w:trPr>
          <w:trHeight w:val="841"/>
        </w:trPr>
        <w:tc>
          <w:tcPr>
            <w:tcW w:w="426" w:type="dxa"/>
            <w:tcBorders>
              <w:top w:val="single" w:sz="2" w:space="0" w:color="000000"/>
              <w:left w:val="single" w:sz="2" w:space="0" w:color="000000"/>
              <w:bottom w:val="single" w:sz="2" w:space="0" w:color="000000"/>
              <w:right w:val="single" w:sz="2" w:space="0" w:color="000000"/>
            </w:tcBorders>
          </w:tcPr>
          <w:p w14:paraId="17795C6B" w14:textId="77777777" w:rsidR="0030074A" w:rsidRPr="00D123DA" w:rsidRDefault="0030074A" w:rsidP="0036738F">
            <w:pPr>
              <w:jc w:val="center"/>
              <w:rPr>
                <w:sz w:val="24"/>
                <w:szCs w:val="24"/>
                <w:highlight w:val="green"/>
              </w:rPr>
            </w:pPr>
            <w:r>
              <w:rPr>
                <w:sz w:val="24"/>
              </w:rPr>
              <w:t>5.</w:t>
            </w:r>
            <w:r>
              <w:t xml:space="preserve"> </w:t>
            </w:r>
          </w:p>
        </w:tc>
        <w:tc>
          <w:tcPr>
            <w:tcW w:w="2127" w:type="dxa"/>
            <w:tcBorders>
              <w:top w:val="single" w:sz="2" w:space="0" w:color="000000"/>
              <w:left w:val="single" w:sz="2" w:space="0" w:color="000000"/>
              <w:bottom w:val="single" w:sz="2" w:space="0" w:color="000000"/>
              <w:right w:val="single" w:sz="2" w:space="0" w:color="000000"/>
            </w:tcBorders>
          </w:tcPr>
          <w:p w14:paraId="25DB3AEE" w14:textId="77777777" w:rsidR="0030074A" w:rsidRPr="00D351DF" w:rsidRDefault="0030074A" w:rsidP="0036738F">
            <w:pPr>
              <w:rPr>
                <w:sz w:val="24"/>
                <w:szCs w:val="24"/>
              </w:rPr>
            </w:pPr>
            <w:r w:rsidRPr="00D351DF">
              <w:rPr>
                <w:sz w:val="24"/>
              </w:rPr>
              <w:t>Доля не исполненных на конец отчетного финансового года бюджетных ассигнований за счет целевых (федеральных, областных) средств</w:t>
            </w:r>
            <w:r w:rsidRPr="00D351DF">
              <w:t xml:space="preserve"> </w:t>
            </w:r>
          </w:p>
        </w:tc>
        <w:tc>
          <w:tcPr>
            <w:tcW w:w="4110" w:type="dxa"/>
            <w:tcBorders>
              <w:top w:val="single" w:sz="2" w:space="0" w:color="000000"/>
              <w:left w:val="single" w:sz="2" w:space="0" w:color="000000"/>
              <w:bottom w:val="single" w:sz="2" w:space="0" w:color="000000"/>
              <w:right w:val="single" w:sz="2" w:space="0" w:color="000000"/>
            </w:tcBorders>
          </w:tcPr>
          <w:p w14:paraId="66708FEE" w14:textId="77777777" w:rsidR="0030074A" w:rsidRPr="00D351DF" w:rsidRDefault="0030074A" w:rsidP="0036738F">
            <w:pPr>
              <w:ind w:firstLine="15"/>
              <w:rPr>
                <w:sz w:val="24"/>
                <w:szCs w:val="24"/>
              </w:rPr>
            </w:pPr>
            <w:r w:rsidRPr="00D351DF">
              <w:rPr>
                <w:sz w:val="24"/>
              </w:rPr>
              <w:t>Р = 100 х A / b, где: А – сумма остатка  неиспользованных бюджетных ассигнований за счет целевых (федеральных, областных) средств, в том числе на счетах бюджетов поселений на 1 января года, следующего за отчетным (за исключением средств, поступивших после 20 декабря отчетного года в местный бюджет) (в рублях);</w:t>
            </w:r>
            <w:r w:rsidRPr="00D351DF">
              <w:rPr>
                <w:b/>
                <w:sz w:val="24"/>
              </w:rPr>
              <w:t xml:space="preserve"> </w:t>
            </w:r>
            <w:r w:rsidRPr="00D351DF">
              <w:rPr>
                <w:sz w:val="24"/>
              </w:rPr>
              <w:t xml:space="preserve"> b - объем бюджетных ассигнований ГРБС в отчетном финансовом году за счет целевых (федеральных, областных) средств (за исключением поступивших после  20 декабря отчетного года) согласно сводной росписи с учетом внесенных в нее изменений (в рублях)</w:t>
            </w:r>
            <w:r w:rsidRPr="00D351DF">
              <w:t xml:space="preserve"> </w:t>
            </w:r>
          </w:p>
        </w:tc>
        <w:tc>
          <w:tcPr>
            <w:tcW w:w="658" w:type="dxa"/>
            <w:tcBorders>
              <w:top w:val="single" w:sz="2" w:space="0" w:color="000000"/>
              <w:left w:val="single" w:sz="2" w:space="0" w:color="000000"/>
              <w:bottom w:val="single" w:sz="2" w:space="0" w:color="000000"/>
              <w:right w:val="single" w:sz="2" w:space="0" w:color="000000"/>
            </w:tcBorders>
          </w:tcPr>
          <w:p w14:paraId="074E84A4" w14:textId="77777777" w:rsidR="0030074A" w:rsidRPr="00D351DF" w:rsidRDefault="0030074A" w:rsidP="0036738F">
            <w:pPr>
              <w:jc w:val="center"/>
              <w:rPr>
                <w:sz w:val="24"/>
              </w:rPr>
            </w:pPr>
            <w:r w:rsidRPr="00D351DF">
              <w:rPr>
                <w:sz w:val="24"/>
              </w:rPr>
              <w:t>19</w:t>
            </w:r>
          </w:p>
          <w:p w14:paraId="6A433F9F" w14:textId="77777777" w:rsidR="0030074A" w:rsidRPr="00D351DF" w:rsidRDefault="0030074A" w:rsidP="0036738F">
            <w:pPr>
              <w:jc w:val="center"/>
            </w:pPr>
          </w:p>
          <w:p w14:paraId="30ECB1DF" w14:textId="77777777" w:rsidR="0030074A" w:rsidRPr="00D351DF" w:rsidRDefault="0030074A" w:rsidP="0036738F">
            <w:pPr>
              <w:jc w:val="center"/>
              <w:rPr>
                <w:sz w:val="24"/>
                <w:szCs w:val="24"/>
              </w:rPr>
            </w:pPr>
            <w:r w:rsidRPr="00D351DF">
              <w:t xml:space="preserve"> </w:t>
            </w:r>
          </w:p>
        </w:tc>
        <w:tc>
          <w:tcPr>
            <w:tcW w:w="3311" w:type="dxa"/>
            <w:tcBorders>
              <w:top w:val="single" w:sz="2" w:space="0" w:color="000000"/>
              <w:left w:val="single" w:sz="2" w:space="0" w:color="000000"/>
              <w:bottom w:val="single" w:sz="2" w:space="0" w:color="000000"/>
              <w:right w:val="single" w:sz="2" w:space="0" w:color="000000"/>
            </w:tcBorders>
          </w:tcPr>
          <w:p w14:paraId="03707C33" w14:textId="77777777" w:rsidR="0030074A" w:rsidRPr="00D351DF" w:rsidRDefault="0030074A" w:rsidP="0036738F">
            <w:r w:rsidRPr="00D351DF">
              <w:rPr>
                <w:sz w:val="24"/>
              </w:rPr>
              <w:t xml:space="preserve">Е(Р) = 1 – Р / 100 </w:t>
            </w:r>
          </w:p>
          <w:p w14:paraId="0D596F3F" w14:textId="77777777" w:rsidR="0030074A" w:rsidRPr="00D351DF" w:rsidRDefault="0030074A" w:rsidP="0036738F">
            <w:pPr>
              <w:ind w:firstLine="15"/>
              <w:rPr>
                <w:sz w:val="24"/>
                <w:szCs w:val="24"/>
              </w:rPr>
            </w:pPr>
            <w:r w:rsidRPr="00D351DF">
              <w:t xml:space="preserve"> </w:t>
            </w:r>
          </w:p>
        </w:tc>
        <w:tc>
          <w:tcPr>
            <w:tcW w:w="3119" w:type="dxa"/>
            <w:tcBorders>
              <w:top w:val="single" w:sz="2" w:space="0" w:color="000000"/>
              <w:left w:val="single" w:sz="2" w:space="0" w:color="000000"/>
              <w:bottom w:val="single" w:sz="2" w:space="0" w:color="000000"/>
              <w:right w:val="single" w:sz="2" w:space="0" w:color="000000"/>
            </w:tcBorders>
          </w:tcPr>
          <w:p w14:paraId="3B0D78A3" w14:textId="77777777" w:rsidR="0030074A" w:rsidRPr="00D351DF" w:rsidRDefault="0030074A" w:rsidP="0036738F">
            <w:r w:rsidRPr="00D351DF">
              <w:rPr>
                <w:sz w:val="24"/>
              </w:rPr>
              <w:t xml:space="preserve">индикатор позволяет оценить объем не исполненных на конец года бюджетных ассигнований за счет целевых (федеральных, областных) средств.  </w:t>
            </w:r>
          </w:p>
          <w:p w14:paraId="0ED9DA43" w14:textId="77777777" w:rsidR="0030074A" w:rsidRPr="00D351DF" w:rsidRDefault="0030074A" w:rsidP="0036738F">
            <w:pPr>
              <w:ind w:firstLine="15"/>
              <w:rPr>
                <w:sz w:val="24"/>
                <w:szCs w:val="24"/>
              </w:rPr>
            </w:pPr>
            <w:r w:rsidRPr="00D351DF">
              <w:rPr>
                <w:sz w:val="24"/>
              </w:rPr>
              <w:t xml:space="preserve">Целевым ориентиром является значение индикатора 0 процентов. </w:t>
            </w:r>
          </w:p>
        </w:tc>
        <w:tc>
          <w:tcPr>
            <w:tcW w:w="1134" w:type="dxa"/>
            <w:tcBorders>
              <w:top w:val="single" w:sz="2" w:space="0" w:color="000000"/>
              <w:left w:val="single" w:sz="2" w:space="0" w:color="000000"/>
              <w:bottom w:val="single" w:sz="2" w:space="0" w:color="000000"/>
              <w:right w:val="single" w:sz="2" w:space="0" w:color="000000"/>
            </w:tcBorders>
          </w:tcPr>
          <w:p w14:paraId="5696F609" w14:textId="77777777" w:rsidR="0030074A" w:rsidRPr="00D351DF" w:rsidRDefault="0030074A" w:rsidP="0036738F">
            <w:pPr>
              <w:rPr>
                <w:sz w:val="24"/>
              </w:rPr>
            </w:pPr>
            <w:r w:rsidRPr="00D351DF">
              <w:rPr>
                <w:sz w:val="24"/>
              </w:rPr>
              <w:t xml:space="preserve">Сводный отдел </w:t>
            </w:r>
            <w:proofErr w:type="gramStart"/>
            <w:r w:rsidRPr="00D351DF">
              <w:rPr>
                <w:sz w:val="24"/>
              </w:rPr>
              <w:t>исполнения</w:t>
            </w:r>
            <w:proofErr w:type="gramEnd"/>
            <w:r w:rsidRPr="00D351DF">
              <w:rPr>
                <w:sz w:val="24"/>
              </w:rPr>
              <w:t xml:space="preserve"> районного и консолидированного бюджетов</w:t>
            </w:r>
          </w:p>
        </w:tc>
      </w:tr>
      <w:tr w:rsidR="0030074A" w14:paraId="62777DC6" w14:textId="77777777" w:rsidTr="0036738F">
        <w:trPr>
          <w:trHeight w:val="841"/>
        </w:trPr>
        <w:tc>
          <w:tcPr>
            <w:tcW w:w="426" w:type="dxa"/>
            <w:tcBorders>
              <w:top w:val="single" w:sz="2" w:space="0" w:color="000000"/>
              <w:left w:val="single" w:sz="2" w:space="0" w:color="000000"/>
              <w:bottom w:val="single" w:sz="2" w:space="0" w:color="000000"/>
              <w:right w:val="single" w:sz="2" w:space="0" w:color="000000"/>
            </w:tcBorders>
          </w:tcPr>
          <w:p w14:paraId="042779E7" w14:textId="77777777" w:rsidR="0030074A" w:rsidRPr="00D351DF" w:rsidRDefault="0030074A" w:rsidP="0036738F">
            <w:pPr>
              <w:jc w:val="center"/>
              <w:rPr>
                <w:sz w:val="24"/>
                <w:szCs w:val="24"/>
              </w:rPr>
            </w:pPr>
            <w:r w:rsidRPr="00D351DF">
              <w:rPr>
                <w:sz w:val="24"/>
              </w:rPr>
              <w:t xml:space="preserve">6. </w:t>
            </w:r>
          </w:p>
        </w:tc>
        <w:tc>
          <w:tcPr>
            <w:tcW w:w="2127" w:type="dxa"/>
            <w:tcBorders>
              <w:top w:val="single" w:sz="2" w:space="0" w:color="000000"/>
              <w:left w:val="single" w:sz="2" w:space="0" w:color="000000"/>
              <w:bottom w:val="single" w:sz="2" w:space="0" w:color="000000"/>
              <w:right w:val="single" w:sz="2" w:space="0" w:color="000000"/>
            </w:tcBorders>
          </w:tcPr>
          <w:p w14:paraId="797C3382" w14:textId="77777777" w:rsidR="0030074A" w:rsidRPr="00D351DF" w:rsidRDefault="0030074A" w:rsidP="0036738F">
            <w:pPr>
              <w:rPr>
                <w:sz w:val="24"/>
                <w:szCs w:val="24"/>
              </w:rPr>
            </w:pPr>
            <w:r w:rsidRPr="00D351DF">
              <w:rPr>
                <w:sz w:val="24"/>
              </w:rPr>
              <w:t>Возврат в областной бюджет субсидии, предоставленной местному бюджету, в связи с нарушением условий соглашения о предоставлении субсидии</w:t>
            </w:r>
          </w:p>
        </w:tc>
        <w:tc>
          <w:tcPr>
            <w:tcW w:w="4110" w:type="dxa"/>
            <w:tcBorders>
              <w:top w:val="single" w:sz="2" w:space="0" w:color="000000"/>
              <w:left w:val="single" w:sz="2" w:space="0" w:color="000000"/>
              <w:bottom w:val="single" w:sz="2" w:space="0" w:color="000000"/>
              <w:right w:val="single" w:sz="2" w:space="0" w:color="000000"/>
            </w:tcBorders>
          </w:tcPr>
          <w:p w14:paraId="2CD102F4" w14:textId="77777777" w:rsidR="0030074A" w:rsidRPr="00D351DF" w:rsidRDefault="0030074A" w:rsidP="0036738F">
            <w:pPr>
              <w:ind w:firstLine="15"/>
              <w:rPr>
                <w:sz w:val="24"/>
                <w:szCs w:val="24"/>
              </w:rPr>
            </w:pPr>
            <w:r w:rsidRPr="00D351DF">
              <w:rPr>
                <w:sz w:val="24"/>
              </w:rPr>
              <w:t>Р – наличие фактов возврата в областной бюджет субсидии, предоставленной местному бюджету, в связи с нарушением условий соглашения о предоставлении субсидии (в объеме произведенного расчета или в полном объеме) на конец отчетного периода (в единицах)</w:t>
            </w:r>
          </w:p>
        </w:tc>
        <w:tc>
          <w:tcPr>
            <w:tcW w:w="658" w:type="dxa"/>
            <w:tcBorders>
              <w:top w:val="single" w:sz="2" w:space="0" w:color="000000"/>
              <w:left w:val="single" w:sz="2" w:space="0" w:color="000000"/>
              <w:bottom w:val="single" w:sz="2" w:space="0" w:color="000000"/>
              <w:right w:val="single" w:sz="2" w:space="0" w:color="000000"/>
            </w:tcBorders>
          </w:tcPr>
          <w:p w14:paraId="696B26E0" w14:textId="77777777" w:rsidR="0030074A" w:rsidRPr="00D351DF" w:rsidRDefault="0030074A" w:rsidP="0036738F">
            <w:pPr>
              <w:jc w:val="center"/>
              <w:rPr>
                <w:sz w:val="24"/>
                <w:szCs w:val="24"/>
              </w:rPr>
            </w:pPr>
            <w:r w:rsidRPr="00D351DF">
              <w:rPr>
                <w:sz w:val="24"/>
              </w:rPr>
              <w:t xml:space="preserve">17 </w:t>
            </w:r>
          </w:p>
        </w:tc>
        <w:tc>
          <w:tcPr>
            <w:tcW w:w="3311" w:type="dxa"/>
            <w:tcBorders>
              <w:top w:val="single" w:sz="2" w:space="0" w:color="000000"/>
              <w:left w:val="single" w:sz="2" w:space="0" w:color="000000"/>
              <w:bottom w:val="single" w:sz="2" w:space="0" w:color="000000"/>
              <w:right w:val="single" w:sz="2" w:space="0" w:color="000000"/>
            </w:tcBorders>
          </w:tcPr>
          <w:p w14:paraId="4EBF5037" w14:textId="77777777" w:rsidR="0030074A" w:rsidRPr="00D351DF" w:rsidRDefault="0030074A" w:rsidP="0036738F">
            <w:pPr>
              <w:ind w:firstLine="15"/>
              <w:rPr>
                <w:color w:val="auto"/>
                <w:sz w:val="24"/>
              </w:rPr>
            </w:pPr>
            <w:r w:rsidRPr="00D351DF">
              <w:rPr>
                <w:color w:val="auto"/>
                <w:sz w:val="24"/>
              </w:rPr>
              <w:t xml:space="preserve">Е(Р) = 1, если Р = 0; </w:t>
            </w:r>
          </w:p>
          <w:p w14:paraId="1C753CF4" w14:textId="77777777" w:rsidR="0030074A" w:rsidRPr="00D351DF" w:rsidRDefault="0030074A" w:rsidP="0036738F">
            <w:pPr>
              <w:ind w:firstLine="15"/>
              <w:rPr>
                <w:color w:val="auto"/>
                <w:sz w:val="24"/>
              </w:rPr>
            </w:pPr>
            <w:r w:rsidRPr="00D351DF">
              <w:rPr>
                <w:color w:val="auto"/>
                <w:sz w:val="24"/>
              </w:rPr>
              <w:t xml:space="preserve">Е(Р) = 0, </w:t>
            </w:r>
          </w:p>
          <w:p w14:paraId="58B0107D" w14:textId="77777777" w:rsidR="0030074A" w:rsidRPr="00D351DF" w:rsidRDefault="0030074A" w:rsidP="0036738F">
            <w:pPr>
              <w:ind w:firstLine="15"/>
              <w:rPr>
                <w:color w:val="auto"/>
                <w:sz w:val="24"/>
              </w:rPr>
            </w:pPr>
            <w:r w:rsidRPr="00D351DF">
              <w:rPr>
                <w:sz w:val="24"/>
              </w:rPr>
              <w:t xml:space="preserve">если </w:t>
            </w:r>
            <w:proofErr w:type="gramStart"/>
            <w:r w:rsidRPr="00D351DF">
              <w:rPr>
                <w:sz w:val="24"/>
              </w:rPr>
              <w:t>Р &gt;</w:t>
            </w:r>
            <w:proofErr w:type="gramEnd"/>
            <w:r w:rsidRPr="00D351DF">
              <w:rPr>
                <w:sz w:val="24"/>
              </w:rPr>
              <w:t xml:space="preserve"> 0</w:t>
            </w:r>
          </w:p>
          <w:p w14:paraId="75757FEC" w14:textId="77777777" w:rsidR="0030074A" w:rsidRPr="00D351DF" w:rsidRDefault="0030074A" w:rsidP="0036738F">
            <w:pPr>
              <w:ind w:firstLine="15"/>
              <w:rPr>
                <w:sz w:val="24"/>
                <w:szCs w:val="24"/>
              </w:rPr>
            </w:pPr>
          </w:p>
        </w:tc>
        <w:tc>
          <w:tcPr>
            <w:tcW w:w="3119" w:type="dxa"/>
            <w:tcBorders>
              <w:top w:val="single" w:sz="2" w:space="0" w:color="000000"/>
              <w:left w:val="single" w:sz="2" w:space="0" w:color="000000"/>
              <w:bottom w:val="single" w:sz="2" w:space="0" w:color="000000"/>
              <w:right w:val="single" w:sz="2" w:space="0" w:color="000000"/>
            </w:tcBorders>
          </w:tcPr>
          <w:p w14:paraId="37B96BE2" w14:textId="77777777" w:rsidR="0030074A" w:rsidRPr="00D351DF" w:rsidRDefault="0030074A" w:rsidP="0036738F">
            <w:pPr>
              <w:rPr>
                <w:sz w:val="24"/>
                <w:szCs w:val="24"/>
              </w:rPr>
            </w:pPr>
            <w:r w:rsidRPr="00D351DF">
              <w:rPr>
                <w:sz w:val="24"/>
              </w:rPr>
              <w:t>положительное значение индикатора свидетельствует о несоблюдении условий соглашения о предоставлении субсидии.  Целевым ориентиром является значение индикатора 0</w:t>
            </w:r>
          </w:p>
        </w:tc>
        <w:tc>
          <w:tcPr>
            <w:tcW w:w="1134" w:type="dxa"/>
            <w:tcBorders>
              <w:top w:val="single" w:sz="2" w:space="0" w:color="000000"/>
              <w:left w:val="single" w:sz="2" w:space="0" w:color="000000"/>
              <w:bottom w:val="single" w:sz="2" w:space="0" w:color="000000"/>
              <w:right w:val="single" w:sz="2" w:space="0" w:color="000000"/>
            </w:tcBorders>
          </w:tcPr>
          <w:p w14:paraId="5F6C8D59" w14:textId="77777777" w:rsidR="0030074A" w:rsidRPr="00A81911" w:rsidRDefault="0030074A" w:rsidP="0036738F">
            <w:pPr>
              <w:rPr>
                <w:sz w:val="24"/>
                <w:highlight w:val="green"/>
              </w:rPr>
            </w:pPr>
            <w:r>
              <w:rPr>
                <w:sz w:val="24"/>
              </w:rPr>
              <w:t>Отдел учета и отчетности</w:t>
            </w:r>
          </w:p>
        </w:tc>
      </w:tr>
      <w:tr w:rsidR="0030074A" w14:paraId="4D3D453B" w14:textId="77777777" w:rsidTr="0036738F">
        <w:trPr>
          <w:trHeight w:val="841"/>
        </w:trPr>
        <w:tc>
          <w:tcPr>
            <w:tcW w:w="426" w:type="dxa"/>
            <w:tcBorders>
              <w:top w:val="single" w:sz="2" w:space="0" w:color="000000"/>
              <w:left w:val="single" w:sz="2" w:space="0" w:color="000000"/>
              <w:bottom w:val="single" w:sz="2" w:space="0" w:color="000000"/>
              <w:right w:val="single" w:sz="2" w:space="0" w:color="000000"/>
            </w:tcBorders>
          </w:tcPr>
          <w:p w14:paraId="1D210B18" w14:textId="77777777" w:rsidR="0030074A" w:rsidRPr="00D351DF" w:rsidRDefault="0030074A" w:rsidP="0036738F">
            <w:pPr>
              <w:jc w:val="center"/>
              <w:rPr>
                <w:sz w:val="24"/>
                <w:szCs w:val="24"/>
              </w:rPr>
            </w:pPr>
            <w:r w:rsidRPr="00D351DF">
              <w:rPr>
                <w:sz w:val="24"/>
              </w:rPr>
              <w:t>7.</w:t>
            </w:r>
            <w:r w:rsidRPr="00D351DF">
              <w:t xml:space="preserve"> </w:t>
            </w:r>
          </w:p>
        </w:tc>
        <w:tc>
          <w:tcPr>
            <w:tcW w:w="2127" w:type="dxa"/>
            <w:tcBorders>
              <w:top w:val="single" w:sz="2" w:space="0" w:color="000000"/>
              <w:left w:val="single" w:sz="2" w:space="0" w:color="000000"/>
              <w:bottom w:val="single" w:sz="2" w:space="0" w:color="000000"/>
              <w:right w:val="single" w:sz="2" w:space="0" w:color="000000"/>
            </w:tcBorders>
          </w:tcPr>
          <w:p w14:paraId="17B35C5B" w14:textId="77777777" w:rsidR="0030074A" w:rsidRPr="00D351DF" w:rsidRDefault="0030074A" w:rsidP="0036738F">
            <w:pPr>
              <w:rPr>
                <w:sz w:val="24"/>
                <w:szCs w:val="24"/>
              </w:rPr>
            </w:pPr>
            <w:r w:rsidRPr="00D351DF">
              <w:rPr>
                <w:color w:val="auto"/>
                <w:sz w:val="24"/>
              </w:rPr>
              <w:t>Эффективность управления кредиторской задолженностью по расчетам с поставщиками и подрядчиками</w:t>
            </w:r>
            <w:r w:rsidRPr="00D351DF">
              <w:rPr>
                <w:color w:val="auto"/>
              </w:rPr>
              <w:t xml:space="preserve"> </w:t>
            </w:r>
          </w:p>
        </w:tc>
        <w:tc>
          <w:tcPr>
            <w:tcW w:w="4110" w:type="dxa"/>
            <w:tcBorders>
              <w:top w:val="single" w:sz="2" w:space="0" w:color="000000"/>
              <w:left w:val="single" w:sz="2" w:space="0" w:color="000000"/>
              <w:bottom w:val="single" w:sz="2" w:space="0" w:color="000000"/>
              <w:right w:val="single" w:sz="2" w:space="0" w:color="000000"/>
            </w:tcBorders>
          </w:tcPr>
          <w:p w14:paraId="56EAD138" w14:textId="77777777" w:rsidR="0030074A" w:rsidRPr="00D351DF" w:rsidRDefault="0030074A" w:rsidP="0036738F">
            <w:r w:rsidRPr="00D351DF">
              <w:rPr>
                <w:sz w:val="24"/>
              </w:rPr>
              <w:t xml:space="preserve">Р = 100 х К / Е, где: </w:t>
            </w:r>
          </w:p>
          <w:p w14:paraId="09693A19" w14:textId="77777777" w:rsidR="0030074A" w:rsidRPr="00D351DF" w:rsidRDefault="0030074A" w:rsidP="0036738F">
            <w:pPr>
              <w:ind w:firstLine="15"/>
              <w:rPr>
                <w:sz w:val="24"/>
                <w:szCs w:val="24"/>
              </w:rPr>
            </w:pPr>
            <w:r w:rsidRPr="00D351DF">
              <w:rPr>
                <w:sz w:val="24"/>
              </w:rPr>
              <w:t>К - объем кредиторской задолженности по расчетам с поставщиками и подрядчиками по состоянию на 1 января года, следующего за отчетным (в рублях); Е - кассовое исполнение расходов ГРБС в отчетном финансовом году (в рублях)</w:t>
            </w:r>
            <w:r w:rsidRPr="00D351DF">
              <w:t xml:space="preserve"> </w:t>
            </w:r>
          </w:p>
        </w:tc>
        <w:tc>
          <w:tcPr>
            <w:tcW w:w="658" w:type="dxa"/>
            <w:tcBorders>
              <w:top w:val="single" w:sz="2" w:space="0" w:color="000000"/>
              <w:left w:val="single" w:sz="2" w:space="0" w:color="000000"/>
              <w:bottom w:val="single" w:sz="2" w:space="0" w:color="000000"/>
              <w:right w:val="single" w:sz="2" w:space="0" w:color="000000"/>
            </w:tcBorders>
          </w:tcPr>
          <w:p w14:paraId="24E68203" w14:textId="77777777" w:rsidR="0030074A" w:rsidRPr="00D351DF" w:rsidRDefault="0030074A" w:rsidP="0036738F">
            <w:pPr>
              <w:jc w:val="center"/>
            </w:pPr>
            <w:r w:rsidRPr="00D351DF">
              <w:rPr>
                <w:sz w:val="24"/>
              </w:rPr>
              <w:t xml:space="preserve">7 </w:t>
            </w:r>
          </w:p>
          <w:p w14:paraId="3A167805" w14:textId="77777777" w:rsidR="0030074A" w:rsidRPr="00D351DF" w:rsidRDefault="0030074A" w:rsidP="0036738F">
            <w:pPr>
              <w:jc w:val="center"/>
              <w:rPr>
                <w:sz w:val="24"/>
                <w:szCs w:val="24"/>
              </w:rPr>
            </w:pPr>
            <w:r w:rsidRPr="00D351DF">
              <w:rPr>
                <w:sz w:val="24"/>
              </w:rPr>
              <w:t xml:space="preserve"> </w:t>
            </w:r>
          </w:p>
        </w:tc>
        <w:tc>
          <w:tcPr>
            <w:tcW w:w="3311" w:type="dxa"/>
            <w:tcBorders>
              <w:top w:val="single" w:sz="2" w:space="0" w:color="000000"/>
              <w:left w:val="single" w:sz="2" w:space="0" w:color="000000"/>
              <w:bottom w:val="single" w:sz="2" w:space="0" w:color="000000"/>
              <w:right w:val="single" w:sz="2" w:space="0" w:color="000000"/>
            </w:tcBorders>
          </w:tcPr>
          <w:p w14:paraId="0B0723DF" w14:textId="77777777" w:rsidR="0030074A" w:rsidRPr="00D351DF" w:rsidRDefault="0030074A" w:rsidP="0036738F">
            <w:pPr>
              <w:rPr>
                <w:sz w:val="24"/>
              </w:rPr>
            </w:pPr>
            <w:r w:rsidRPr="00D351DF">
              <w:rPr>
                <w:sz w:val="24"/>
              </w:rPr>
              <w:t xml:space="preserve">Е(Р) = </w:t>
            </w:r>
            <w:proofErr w:type="gramStart"/>
            <w:r w:rsidRPr="00D351DF">
              <w:rPr>
                <w:sz w:val="24"/>
              </w:rPr>
              <w:t>1,  если</w:t>
            </w:r>
            <w:proofErr w:type="gramEnd"/>
            <w:r w:rsidRPr="00D351DF">
              <w:rPr>
                <w:sz w:val="24"/>
              </w:rPr>
              <w:t xml:space="preserve"> Р ≤ 1,5%; </w:t>
            </w:r>
          </w:p>
          <w:p w14:paraId="2BF7E380" w14:textId="77777777" w:rsidR="0030074A" w:rsidRPr="00D351DF" w:rsidRDefault="0030074A" w:rsidP="0036738F">
            <w:r w:rsidRPr="00D351DF">
              <w:rPr>
                <w:sz w:val="24"/>
              </w:rPr>
              <w:t xml:space="preserve">E(P) = 0,  </w:t>
            </w:r>
          </w:p>
          <w:p w14:paraId="5FDF75E5" w14:textId="77777777" w:rsidR="0030074A" w:rsidRPr="00D351DF" w:rsidRDefault="0030074A" w:rsidP="0036738F">
            <w:r w:rsidRPr="00D351DF">
              <w:rPr>
                <w:sz w:val="24"/>
              </w:rPr>
              <w:t xml:space="preserve">если </w:t>
            </w:r>
            <w:proofErr w:type="gramStart"/>
            <w:r w:rsidRPr="00D351DF">
              <w:rPr>
                <w:sz w:val="24"/>
              </w:rPr>
              <w:t>P &gt;</w:t>
            </w:r>
            <w:proofErr w:type="gramEnd"/>
            <w:r w:rsidRPr="00D351DF">
              <w:rPr>
                <w:sz w:val="24"/>
              </w:rPr>
              <w:t xml:space="preserve"> 1,5%  </w:t>
            </w:r>
          </w:p>
          <w:p w14:paraId="1ABACE93" w14:textId="77777777" w:rsidR="0030074A" w:rsidRPr="00D351DF" w:rsidRDefault="0030074A" w:rsidP="0036738F">
            <w:pPr>
              <w:ind w:firstLine="15"/>
              <w:rPr>
                <w:sz w:val="24"/>
                <w:szCs w:val="24"/>
              </w:rPr>
            </w:pPr>
            <w:r w:rsidRPr="00D351DF">
              <w:t xml:space="preserve"> </w:t>
            </w:r>
          </w:p>
        </w:tc>
        <w:tc>
          <w:tcPr>
            <w:tcW w:w="3119" w:type="dxa"/>
            <w:tcBorders>
              <w:top w:val="single" w:sz="2" w:space="0" w:color="000000"/>
              <w:left w:val="single" w:sz="2" w:space="0" w:color="000000"/>
              <w:bottom w:val="single" w:sz="2" w:space="0" w:color="000000"/>
              <w:right w:val="single" w:sz="2" w:space="0" w:color="000000"/>
            </w:tcBorders>
          </w:tcPr>
          <w:p w14:paraId="0B93A4F6" w14:textId="77777777" w:rsidR="0030074A" w:rsidRPr="00D351DF" w:rsidRDefault="0030074A" w:rsidP="0036738F">
            <w:pPr>
              <w:rPr>
                <w:sz w:val="24"/>
                <w:szCs w:val="24"/>
              </w:rPr>
            </w:pPr>
            <w:r w:rsidRPr="00D351DF">
              <w:rPr>
                <w:sz w:val="24"/>
              </w:rPr>
              <w:t>негативным считается факт накопления значительного объема кредиторской задолженности по расчетам с поставщиками и подрядчиками на 1 января года, следующего за отчетным, по отношению к кассовому исполнению расходов ГРБС в отчетном финансовом году</w:t>
            </w:r>
            <w:r w:rsidRPr="00D351DF">
              <w:t xml:space="preserve"> </w:t>
            </w:r>
          </w:p>
        </w:tc>
        <w:tc>
          <w:tcPr>
            <w:tcW w:w="1134" w:type="dxa"/>
            <w:tcBorders>
              <w:top w:val="single" w:sz="2" w:space="0" w:color="000000"/>
              <w:left w:val="single" w:sz="2" w:space="0" w:color="000000"/>
              <w:bottom w:val="single" w:sz="2" w:space="0" w:color="000000"/>
              <w:right w:val="single" w:sz="2" w:space="0" w:color="000000"/>
            </w:tcBorders>
          </w:tcPr>
          <w:p w14:paraId="3A2C36C0" w14:textId="77777777" w:rsidR="0030074A" w:rsidRPr="00A81911" w:rsidRDefault="0030074A" w:rsidP="0036738F">
            <w:pPr>
              <w:rPr>
                <w:sz w:val="24"/>
                <w:highlight w:val="green"/>
              </w:rPr>
            </w:pPr>
            <w:r>
              <w:rPr>
                <w:sz w:val="24"/>
              </w:rPr>
              <w:t>Отдел учета и отчетности</w:t>
            </w:r>
          </w:p>
        </w:tc>
      </w:tr>
      <w:tr w:rsidR="0030074A" w:rsidRPr="003B4EBD" w14:paraId="70B20D0B" w14:textId="77777777" w:rsidTr="0036738F">
        <w:trPr>
          <w:trHeight w:val="416"/>
        </w:trPr>
        <w:tc>
          <w:tcPr>
            <w:tcW w:w="426" w:type="dxa"/>
            <w:tcBorders>
              <w:top w:val="single" w:sz="2" w:space="0" w:color="000000"/>
              <w:left w:val="single" w:sz="2" w:space="0" w:color="000000"/>
              <w:bottom w:val="single" w:sz="2" w:space="0" w:color="000000"/>
              <w:right w:val="single" w:sz="2" w:space="0" w:color="000000"/>
            </w:tcBorders>
          </w:tcPr>
          <w:p w14:paraId="4295CE56" w14:textId="77777777" w:rsidR="0030074A" w:rsidRPr="00D351DF" w:rsidRDefault="0030074A" w:rsidP="0036738F">
            <w:pPr>
              <w:jc w:val="center"/>
              <w:rPr>
                <w:sz w:val="24"/>
              </w:rPr>
            </w:pPr>
            <w:r w:rsidRPr="00D351DF">
              <w:rPr>
                <w:sz w:val="24"/>
              </w:rPr>
              <w:t>8</w:t>
            </w:r>
          </w:p>
        </w:tc>
        <w:tc>
          <w:tcPr>
            <w:tcW w:w="2127" w:type="dxa"/>
            <w:tcBorders>
              <w:top w:val="single" w:sz="2" w:space="0" w:color="000000"/>
              <w:left w:val="single" w:sz="2" w:space="0" w:color="000000"/>
              <w:bottom w:val="single" w:sz="2" w:space="0" w:color="000000"/>
              <w:right w:val="single" w:sz="2" w:space="0" w:color="000000"/>
            </w:tcBorders>
          </w:tcPr>
          <w:p w14:paraId="08199449" w14:textId="77777777" w:rsidR="0030074A" w:rsidRPr="00D351DF" w:rsidRDefault="0030074A" w:rsidP="0036738F">
            <w:pPr>
              <w:rPr>
                <w:sz w:val="24"/>
              </w:rPr>
            </w:pPr>
            <w:r w:rsidRPr="00D351DF">
              <w:rPr>
                <w:sz w:val="24"/>
              </w:rPr>
              <w:t>Качество планирования закупок</w:t>
            </w:r>
          </w:p>
        </w:tc>
        <w:tc>
          <w:tcPr>
            <w:tcW w:w="4110" w:type="dxa"/>
            <w:tcBorders>
              <w:top w:val="single" w:sz="2" w:space="0" w:color="000000"/>
              <w:left w:val="single" w:sz="2" w:space="0" w:color="000000"/>
              <w:bottom w:val="single" w:sz="2" w:space="0" w:color="000000"/>
              <w:right w:val="single" w:sz="2" w:space="0" w:color="000000"/>
            </w:tcBorders>
          </w:tcPr>
          <w:p w14:paraId="585A5C3B" w14:textId="77777777" w:rsidR="0030074A" w:rsidRPr="00D351DF" w:rsidRDefault="0030074A" w:rsidP="0036738F">
            <w:pPr>
              <w:rPr>
                <w:sz w:val="24"/>
              </w:rPr>
            </w:pPr>
            <w:r w:rsidRPr="00D351DF">
              <w:rPr>
                <w:sz w:val="24"/>
                <w:szCs w:val="24"/>
              </w:rPr>
              <w:t>Р-количество внесения изменений ГРБС в план-график (в единицах)</w:t>
            </w:r>
          </w:p>
        </w:tc>
        <w:tc>
          <w:tcPr>
            <w:tcW w:w="658" w:type="dxa"/>
            <w:tcBorders>
              <w:top w:val="single" w:sz="2" w:space="0" w:color="000000"/>
              <w:left w:val="single" w:sz="2" w:space="0" w:color="000000"/>
              <w:bottom w:val="single" w:sz="2" w:space="0" w:color="000000"/>
              <w:right w:val="single" w:sz="2" w:space="0" w:color="000000"/>
            </w:tcBorders>
          </w:tcPr>
          <w:p w14:paraId="1D91279D" w14:textId="77777777" w:rsidR="0030074A" w:rsidRPr="00D351DF" w:rsidRDefault="0030074A" w:rsidP="0036738F">
            <w:pPr>
              <w:jc w:val="center"/>
              <w:rPr>
                <w:sz w:val="24"/>
              </w:rPr>
            </w:pPr>
            <w:r w:rsidRPr="00D351DF">
              <w:rPr>
                <w:sz w:val="24"/>
              </w:rPr>
              <w:t>17</w:t>
            </w:r>
          </w:p>
        </w:tc>
        <w:tc>
          <w:tcPr>
            <w:tcW w:w="3311" w:type="dxa"/>
            <w:tcBorders>
              <w:top w:val="single" w:sz="2" w:space="0" w:color="000000"/>
              <w:left w:val="single" w:sz="2" w:space="0" w:color="000000"/>
              <w:bottom w:val="single" w:sz="2" w:space="0" w:color="000000"/>
              <w:right w:val="single" w:sz="2" w:space="0" w:color="000000"/>
            </w:tcBorders>
          </w:tcPr>
          <w:p w14:paraId="64A98641" w14:textId="77777777" w:rsidR="0030074A" w:rsidRPr="00D351DF" w:rsidRDefault="0030074A" w:rsidP="0036738F">
            <w:pPr>
              <w:rPr>
                <w:sz w:val="24"/>
              </w:rPr>
            </w:pPr>
            <w:r w:rsidRPr="00D351DF">
              <w:rPr>
                <w:sz w:val="24"/>
              </w:rPr>
              <w:t>Е(Р) =1, если Р≤30;</w:t>
            </w:r>
          </w:p>
          <w:p w14:paraId="56904BBF" w14:textId="77777777" w:rsidR="0030074A" w:rsidRPr="00D351DF" w:rsidRDefault="0030074A" w:rsidP="0036738F">
            <w:pPr>
              <w:rPr>
                <w:sz w:val="24"/>
              </w:rPr>
            </w:pPr>
            <w:r w:rsidRPr="00D351DF">
              <w:rPr>
                <w:sz w:val="24"/>
              </w:rPr>
              <w:t>Е(Р) =0,8, если 30 &lt;Р≤ 40</w:t>
            </w:r>
          </w:p>
          <w:p w14:paraId="78B6B9F2" w14:textId="77777777" w:rsidR="0030074A" w:rsidRPr="00D351DF" w:rsidRDefault="0030074A" w:rsidP="0036738F">
            <w:pPr>
              <w:rPr>
                <w:sz w:val="24"/>
                <w:szCs w:val="24"/>
              </w:rPr>
            </w:pPr>
            <w:r w:rsidRPr="00D351DF">
              <w:rPr>
                <w:sz w:val="24"/>
                <w:szCs w:val="24"/>
              </w:rPr>
              <w:t xml:space="preserve">Е(Р) = 0,6, если 40 </w:t>
            </w:r>
            <w:proofErr w:type="gramStart"/>
            <w:r w:rsidRPr="00D351DF">
              <w:rPr>
                <w:sz w:val="24"/>
                <w:szCs w:val="24"/>
              </w:rPr>
              <w:t>&lt; Р</w:t>
            </w:r>
            <w:proofErr w:type="gramEnd"/>
            <w:r w:rsidRPr="00D351DF">
              <w:rPr>
                <w:sz w:val="24"/>
                <w:szCs w:val="24"/>
              </w:rPr>
              <w:t xml:space="preserve"> ≤ 55; </w:t>
            </w:r>
          </w:p>
          <w:p w14:paraId="150877C5" w14:textId="77777777" w:rsidR="0030074A" w:rsidRPr="00D351DF" w:rsidRDefault="0030074A" w:rsidP="0036738F">
            <w:pPr>
              <w:rPr>
                <w:sz w:val="24"/>
                <w:szCs w:val="24"/>
              </w:rPr>
            </w:pPr>
            <w:r w:rsidRPr="00D351DF">
              <w:rPr>
                <w:sz w:val="24"/>
                <w:szCs w:val="24"/>
              </w:rPr>
              <w:t xml:space="preserve">Е(Р) = 0,4, если 55 </w:t>
            </w:r>
            <w:proofErr w:type="gramStart"/>
            <w:r w:rsidRPr="00D351DF">
              <w:rPr>
                <w:sz w:val="24"/>
                <w:szCs w:val="24"/>
              </w:rPr>
              <w:t>&lt; Р</w:t>
            </w:r>
            <w:proofErr w:type="gramEnd"/>
            <w:r w:rsidRPr="00D351DF">
              <w:rPr>
                <w:sz w:val="24"/>
                <w:szCs w:val="24"/>
              </w:rPr>
              <w:t xml:space="preserve"> ≤ 77; </w:t>
            </w:r>
          </w:p>
          <w:p w14:paraId="00E787FA" w14:textId="77777777" w:rsidR="0030074A" w:rsidRPr="00D351DF" w:rsidRDefault="0030074A" w:rsidP="0036738F">
            <w:pPr>
              <w:rPr>
                <w:sz w:val="24"/>
                <w:szCs w:val="24"/>
              </w:rPr>
            </w:pPr>
            <w:r w:rsidRPr="00D351DF">
              <w:rPr>
                <w:sz w:val="24"/>
                <w:szCs w:val="24"/>
              </w:rPr>
              <w:t xml:space="preserve">Е(Р) = 0,2, если 77 </w:t>
            </w:r>
            <w:proofErr w:type="gramStart"/>
            <w:r w:rsidRPr="00D351DF">
              <w:rPr>
                <w:sz w:val="24"/>
                <w:szCs w:val="24"/>
              </w:rPr>
              <w:t>&lt; Р</w:t>
            </w:r>
            <w:proofErr w:type="gramEnd"/>
            <w:r w:rsidRPr="00D351DF">
              <w:rPr>
                <w:sz w:val="24"/>
                <w:szCs w:val="24"/>
              </w:rPr>
              <w:t xml:space="preserve"> ≤ 100; </w:t>
            </w:r>
          </w:p>
          <w:p w14:paraId="4D583944" w14:textId="77777777" w:rsidR="0030074A" w:rsidRPr="00D351DF" w:rsidRDefault="0030074A" w:rsidP="0036738F">
            <w:pPr>
              <w:rPr>
                <w:sz w:val="24"/>
                <w:szCs w:val="24"/>
              </w:rPr>
            </w:pPr>
            <w:r w:rsidRPr="00D351DF">
              <w:rPr>
                <w:sz w:val="24"/>
                <w:szCs w:val="24"/>
              </w:rPr>
              <w:t xml:space="preserve">Е(Р) = 0, если </w:t>
            </w:r>
            <w:proofErr w:type="gramStart"/>
            <w:r w:rsidRPr="00D351DF">
              <w:rPr>
                <w:sz w:val="24"/>
                <w:szCs w:val="24"/>
              </w:rPr>
              <w:t>Р &gt;</w:t>
            </w:r>
            <w:proofErr w:type="gramEnd"/>
            <w:r w:rsidRPr="00D351DF">
              <w:rPr>
                <w:sz w:val="24"/>
                <w:szCs w:val="24"/>
              </w:rPr>
              <w:t xml:space="preserve"> 100</w:t>
            </w:r>
          </w:p>
        </w:tc>
        <w:tc>
          <w:tcPr>
            <w:tcW w:w="3119" w:type="dxa"/>
            <w:tcBorders>
              <w:top w:val="single" w:sz="2" w:space="0" w:color="000000"/>
              <w:left w:val="single" w:sz="2" w:space="0" w:color="000000"/>
              <w:bottom w:val="single" w:sz="2" w:space="0" w:color="000000"/>
              <w:right w:val="single" w:sz="2" w:space="0" w:color="000000"/>
            </w:tcBorders>
          </w:tcPr>
          <w:p w14:paraId="4C99CF6D" w14:textId="77777777" w:rsidR="0030074A" w:rsidRPr="00D351DF" w:rsidRDefault="0030074A" w:rsidP="0036738F">
            <w:pPr>
              <w:rPr>
                <w:sz w:val="24"/>
                <w:szCs w:val="24"/>
              </w:rPr>
            </w:pPr>
            <w:r w:rsidRPr="00D351DF">
              <w:rPr>
                <w:sz w:val="24"/>
                <w:szCs w:val="24"/>
              </w:rPr>
              <w:t>большое количество изменений в план-график свидетельствует о низком качестве работы ГРБС по планированию закупок. Позитивно расценивается минимальное количество изменений в план-график</w:t>
            </w:r>
          </w:p>
        </w:tc>
        <w:tc>
          <w:tcPr>
            <w:tcW w:w="1134" w:type="dxa"/>
            <w:tcBorders>
              <w:top w:val="single" w:sz="2" w:space="0" w:color="000000"/>
              <w:left w:val="single" w:sz="2" w:space="0" w:color="000000"/>
              <w:bottom w:val="single" w:sz="2" w:space="0" w:color="000000"/>
              <w:right w:val="single" w:sz="2" w:space="0" w:color="000000"/>
            </w:tcBorders>
          </w:tcPr>
          <w:p w14:paraId="43B77937" w14:textId="77777777" w:rsidR="0030074A" w:rsidRPr="00D351DF" w:rsidRDefault="0030074A" w:rsidP="0036738F">
            <w:pPr>
              <w:rPr>
                <w:sz w:val="24"/>
              </w:rPr>
            </w:pPr>
            <w:r w:rsidRPr="00D351DF">
              <w:rPr>
                <w:sz w:val="24"/>
              </w:rPr>
              <w:t xml:space="preserve"> Отдел юридической работы и контроля в сфере закупок</w:t>
            </w:r>
          </w:p>
        </w:tc>
      </w:tr>
      <w:tr w:rsidR="0030074A" w14:paraId="50FA797C" w14:textId="77777777" w:rsidTr="0036738F">
        <w:trPr>
          <w:trHeight w:val="273"/>
        </w:trPr>
        <w:tc>
          <w:tcPr>
            <w:tcW w:w="426" w:type="dxa"/>
            <w:tcBorders>
              <w:top w:val="single" w:sz="2" w:space="0" w:color="000000"/>
              <w:left w:val="single" w:sz="2" w:space="0" w:color="000000"/>
              <w:bottom w:val="single" w:sz="2" w:space="0" w:color="000000"/>
              <w:right w:val="single" w:sz="2" w:space="0" w:color="000000"/>
            </w:tcBorders>
          </w:tcPr>
          <w:p w14:paraId="79AB4592" w14:textId="77777777" w:rsidR="0030074A" w:rsidRPr="00EF2FBE" w:rsidRDefault="0030074A" w:rsidP="0036738F">
            <w:pPr>
              <w:jc w:val="center"/>
              <w:rPr>
                <w:sz w:val="24"/>
              </w:rPr>
            </w:pPr>
            <w:r w:rsidRPr="00EF2FBE">
              <w:rPr>
                <w:sz w:val="24"/>
              </w:rPr>
              <w:t xml:space="preserve">9. </w:t>
            </w:r>
          </w:p>
        </w:tc>
        <w:tc>
          <w:tcPr>
            <w:tcW w:w="2127" w:type="dxa"/>
            <w:tcBorders>
              <w:top w:val="single" w:sz="2" w:space="0" w:color="000000"/>
              <w:left w:val="single" w:sz="2" w:space="0" w:color="000000"/>
              <w:bottom w:val="single" w:sz="2" w:space="0" w:color="000000"/>
              <w:right w:val="single" w:sz="2" w:space="0" w:color="000000"/>
            </w:tcBorders>
          </w:tcPr>
          <w:p w14:paraId="3A98E581" w14:textId="77777777" w:rsidR="0030074A" w:rsidRPr="00EF2FBE" w:rsidRDefault="0030074A" w:rsidP="0036738F">
            <w:pPr>
              <w:rPr>
                <w:sz w:val="24"/>
              </w:rPr>
            </w:pPr>
            <w:r w:rsidRPr="00EF2FBE">
              <w:rPr>
                <w:sz w:val="24"/>
              </w:rPr>
              <w:t xml:space="preserve">Доля не принятых к исполнению заявок на оплату расходов при санкционировании оплаты денежных обязательств ГРБС </w:t>
            </w:r>
          </w:p>
        </w:tc>
        <w:tc>
          <w:tcPr>
            <w:tcW w:w="4110" w:type="dxa"/>
            <w:tcBorders>
              <w:top w:val="single" w:sz="2" w:space="0" w:color="000000"/>
              <w:left w:val="single" w:sz="2" w:space="0" w:color="000000"/>
              <w:bottom w:val="single" w:sz="2" w:space="0" w:color="000000"/>
              <w:right w:val="single" w:sz="2" w:space="0" w:color="000000"/>
            </w:tcBorders>
          </w:tcPr>
          <w:p w14:paraId="16A95C42" w14:textId="77777777" w:rsidR="0030074A" w:rsidRPr="00EF2FBE" w:rsidRDefault="0030074A" w:rsidP="0036738F">
            <w:r w:rsidRPr="00EF2FBE">
              <w:rPr>
                <w:sz w:val="24"/>
              </w:rPr>
              <w:t xml:space="preserve">Р = 100 х </w:t>
            </w:r>
            <w:proofErr w:type="spellStart"/>
            <w:r w:rsidRPr="00EF2FBE">
              <w:rPr>
                <w:sz w:val="24"/>
              </w:rPr>
              <w:t>N</w:t>
            </w:r>
            <w:r w:rsidRPr="00EF2FBE">
              <w:rPr>
                <w:sz w:val="24"/>
                <w:vertAlign w:val="subscript"/>
              </w:rPr>
              <w:t>o</w:t>
            </w:r>
            <w:proofErr w:type="spellEnd"/>
            <w:r w:rsidRPr="00EF2FBE">
              <w:rPr>
                <w:sz w:val="24"/>
              </w:rPr>
              <w:t xml:space="preserve"> / N, где: </w:t>
            </w:r>
          </w:p>
          <w:p w14:paraId="7A451402" w14:textId="77777777" w:rsidR="0030074A" w:rsidRPr="00EF2FBE" w:rsidRDefault="0030074A" w:rsidP="0036738F">
            <w:proofErr w:type="spellStart"/>
            <w:r w:rsidRPr="00EF2FBE">
              <w:rPr>
                <w:sz w:val="24"/>
              </w:rPr>
              <w:t>N</w:t>
            </w:r>
            <w:r w:rsidRPr="00EF2FBE">
              <w:rPr>
                <w:sz w:val="24"/>
                <w:vertAlign w:val="subscript"/>
              </w:rPr>
              <w:t>o</w:t>
            </w:r>
            <w:proofErr w:type="spellEnd"/>
            <w:r w:rsidRPr="00EF2FBE">
              <w:rPr>
                <w:sz w:val="24"/>
              </w:rPr>
              <w:t xml:space="preserve">– количество отказов по заявкам на оплату расходов, представленных ГРБС в отчетном периоде (в единицах); </w:t>
            </w:r>
          </w:p>
          <w:p w14:paraId="471D8E3B" w14:textId="77777777" w:rsidR="0030074A" w:rsidRPr="00EF2FBE" w:rsidRDefault="0030074A" w:rsidP="0036738F">
            <w:pPr>
              <w:rPr>
                <w:sz w:val="24"/>
              </w:rPr>
            </w:pPr>
            <w:r w:rsidRPr="00EF2FBE">
              <w:rPr>
                <w:sz w:val="24"/>
              </w:rPr>
              <w:t xml:space="preserve">N – общее количество заявок на оплату расходов ГРБС (в единицах) </w:t>
            </w:r>
          </w:p>
        </w:tc>
        <w:tc>
          <w:tcPr>
            <w:tcW w:w="658" w:type="dxa"/>
            <w:tcBorders>
              <w:top w:val="single" w:sz="2" w:space="0" w:color="000000"/>
              <w:left w:val="single" w:sz="2" w:space="0" w:color="000000"/>
              <w:bottom w:val="single" w:sz="2" w:space="0" w:color="000000"/>
              <w:right w:val="single" w:sz="2" w:space="0" w:color="000000"/>
            </w:tcBorders>
          </w:tcPr>
          <w:p w14:paraId="53E650DD" w14:textId="77777777" w:rsidR="0030074A" w:rsidRPr="00EF2FBE" w:rsidRDefault="0030074A" w:rsidP="0036738F">
            <w:pPr>
              <w:jc w:val="center"/>
              <w:rPr>
                <w:sz w:val="24"/>
              </w:rPr>
            </w:pPr>
            <w:r w:rsidRPr="00EF2FBE">
              <w:rPr>
                <w:sz w:val="24"/>
              </w:rPr>
              <w:t xml:space="preserve">23 </w:t>
            </w:r>
          </w:p>
        </w:tc>
        <w:tc>
          <w:tcPr>
            <w:tcW w:w="3311" w:type="dxa"/>
            <w:tcBorders>
              <w:top w:val="single" w:sz="2" w:space="0" w:color="000000"/>
              <w:left w:val="single" w:sz="2" w:space="0" w:color="000000"/>
              <w:bottom w:val="single" w:sz="2" w:space="0" w:color="000000"/>
              <w:right w:val="single" w:sz="2" w:space="0" w:color="000000"/>
            </w:tcBorders>
          </w:tcPr>
          <w:p w14:paraId="45B9098C" w14:textId="77777777" w:rsidR="0030074A" w:rsidRPr="00EF2FBE" w:rsidRDefault="0030074A" w:rsidP="0036738F">
            <w:pPr>
              <w:rPr>
                <w:sz w:val="24"/>
              </w:rPr>
            </w:pPr>
            <w:r w:rsidRPr="00EF2FBE">
              <w:rPr>
                <w:sz w:val="24"/>
              </w:rPr>
              <w:t xml:space="preserve">Е(Р) = 1, если Р ≤ 2%; </w:t>
            </w:r>
          </w:p>
          <w:p w14:paraId="66B022D6" w14:textId="77777777" w:rsidR="0030074A" w:rsidRPr="00EF2FBE" w:rsidRDefault="0030074A" w:rsidP="0036738F">
            <w:pPr>
              <w:rPr>
                <w:sz w:val="24"/>
              </w:rPr>
            </w:pPr>
            <w:r w:rsidRPr="00EF2FBE">
              <w:rPr>
                <w:sz w:val="24"/>
              </w:rPr>
              <w:t xml:space="preserve">Е(Р) = 0, если </w:t>
            </w:r>
            <w:proofErr w:type="gramStart"/>
            <w:r w:rsidRPr="00EF2FBE">
              <w:rPr>
                <w:sz w:val="24"/>
              </w:rPr>
              <w:t>Р &gt;</w:t>
            </w:r>
            <w:proofErr w:type="gramEnd"/>
            <w:r w:rsidRPr="00EF2FBE">
              <w:rPr>
                <w:sz w:val="24"/>
              </w:rPr>
              <w:t xml:space="preserve"> 2%; </w:t>
            </w:r>
          </w:p>
          <w:p w14:paraId="0E3569ED" w14:textId="77777777" w:rsidR="0030074A" w:rsidRPr="00EF2FBE" w:rsidRDefault="0030074A" w:rsidP="0036738F">
            <w:r w:rsidRPr="00EF2FBE">
              <w:rPr>
                <w:sz w:val="24"/>
              </w:rPr>
              <w:t xml:space="preserve">-для ГРБС, доля расходов которых в общем объеме расходов местного бюджета выше среднего значения относительно общего числа ГРБС, или имеющих в функциональной подчиненности </w:t>
            </w:r>
            <w:proofErr w:type="gramStart"/>
            <w:r w:rsidRPr="00EF2FBE">
              <w:rPr>
                <w:sz w:val="24"/>
              </w:rPr>
              <w:t>муниципальные  учреждения</w:t>
            </w:r>
            <w:proofErr w:type="gramEnd"/>
            <w:r w:rsidRPr="00EF2FBE">
              <w:rPr>
                <w:sz w:val="24"/>
              </w:rPr>
              <w:t xml:space="preserve">: </w:t>
            </w:r>
          </w:p>
          <w:p w14:paraId="322D5814" w14:textId="77777777" w:rsidR="0030074A" w:rsidRPr="00EF2FBE" w:rsidRDefault="0030074A" w:rsidP="0036738F">
            <w:pPr>
              <w:ind w:firstLine="15"/>
              <w:rPr>
                <w:sz w:val="24"/>
              </w:rPr>
            </w:pPr>
            <w:r w:rsidRPr="00EF2FBE">
              <w:rPr>
                <w:sz w:val="24"/>
              </w:rPr>
              <w:t xml:space="preserve">Е(Р) = 1, если Р ≤ 5%; </w:t>
            </w:r>
          </w:p>
          <w:p w14:paraId="1098CCD6" w14:textId="77777777" w:rsidR="0030074A" w:rsidRPr="00EF2FBE" w:rsidRDefault="0030074A" w:rsidP="0036738F">
            <w:pPr>
              <w:ind w:firstLine="15"/>
              <w:rPr>
                <w:sz w:val="24"/>
              </w:rPr>
            </w:pPr>
            <w:r w:rsidRPr="00EF2FBE">
              <w:rPr>
                <w:sz w:val="24"/>
              </w:rPr>
              <w:t xml:space="preserve">Е(Р) = 0, если </w:t>
            </w:r>
            <w:proofErr w:type="gramStart"/>
            <w:r w:rsidRPr="00EF2FBE">
              <w:rPr>
                <w:sz w:val="24"/>
              </w:rPr>
              <w:t>Р &gt;</w:t>
            </w:r>
            <w:proofErr w:type="gramEnd"/>
            <w:r w:rsidRPr="00EF2FBE">
              <w:rPr>
                <w:sz w:val="24"/>
              </w:rPr>
              <w:t xml:space="preserve"> 5%</w:t>
            </w:r>
          </w:p>
        </w:tc>
        <w:tc>
          <w:tcPr>
            <w:tcW w:w="3119" w:type="dxa"/>
            <w:tcBorders>
              <w:top w:val="single" w:sz="2" w:space="0" w:color="000000"/>
              <w:left w:val="single" w:sz="2" w:space="0" w:color="000000"/>
              <w:bottom w:val="single" w:sz="2" w:space="0" w:color="000000"/>
              <w:right w:val="single" w:sz="2" w:space="0" w:color="000000"/>
            </w:tcBorders>
          </w:tcPr>
          <w:p w14:paraId="50F6F1DA" w14:textId="77777777" w:rsidR="0030074A" w:rsidRPr="00EF2FBE" w:rsidRDefault="0030074A" w:rsidP="0036738F">
            <w:r w:rsidRPr="00EF2FBE">
              <w:rPr>
                <w:sz w:val="24"/>
              </w:rPr>
              <w:t xml:space="preserve">большое количество отказов по заявкам на оплату расходов свидетельствует о низком качестве подготовки документов на оплату расходов. </w:t>
            </w:r>
          </w:p>
          <w:p w14:paraId="2CA9164F" w14:textId="77777777" w:rsidR="0030074A" w:rsidRPr="00EF2FBE" w:rsidRDefault="0030074A" w:rsidP="0036738F">
            <w:r w:rsidRPr="00EF2FBE">
              <w:rPr>
                <w:sz w:val="24"/>
              </w:rPr>
              <w:t xml:space="preserve">Целевым ориентиром является значение индикатора 0.  </w:t>
            </w:r>
          </w:p>
          <w:p w14:paraId="6DC98D91" w14:textId="77777777" w:rsidR="0030074A" w:rsidRPr="00EF2FBE" w:rsidRDefault="0030074A" w:rsidP="0036738F">
            <w:pPr>
              <w:ind w:firstLine="15"/>
              <w:rPr>
                <w:sz w:val="24"/>
              </w:rPr>
            </w:pPr>
          </w:p>
        </w:tc>
        <w:tc>
          <w:tcPr>
            <w:tcW w:w="1134" w:type="dxa"/>
            <w:tcBorders>
              <w:top w:val="single" w:sz="2" w:space="0" w:color="000000"/>
              <w:left w:val="single" w:sz="2" w:space="0" w:color="000000"/>
              <w:bottom w:val="single" w:sz="2" w:space="0" w:color="000000"/>
              <w:right w:val="single" w:sz="2" w:space="0" w:color="000000"/>
            </w:tcBorders>
          </w:tcPr>
          <w:p w14:paraId="6848EEB5" w14:textId="77777777" w:rsidR="0030074A" w:rsidRPr="00EF2FBE" w:rsidRDefault="0030074A" w:rsidP="0036738F">
            <w:pPr>
              <w:rPr>
                <w:sz w:val="24"/>
              </w:rPr>
            </w:pPr>
            <w:r w:rsidRPr="00EF2FBE">
              <w:rPr>
                <w:sz w:val="24"/>
              </w:rPr>
              <w:t>Отдел казначейского исполнения бюджета</w:t>
            </w:r>
          </w:p>
        </w:tc>
      </w:tr>
      <w:tr w:rsidR="0030074A" w14:paraId="1E1D10B4" w14:textId="77777777" w:rsidTr="0036738F">
        <w:trPr>
          <w:trHeight w:val="841"/>
        </w:trPr>
        <w:tc>
          <w:tcPr>
            <w:tcW w:w="426" w:type="dxa"/>
            <w:tcBorders>
              <w:top w:val="single" w:sz="2" w:space="0" w:color="000000"/>
              <w:left w:val="single" w:sz="2" w:space="0" w:color="000000"/>
              <w:bottom w:val="single" w:sz="2" w:space="0" w:color="000000"/>
              <w:right w:val="single" w:sz="2" w:space="0" w:color="000000"/>
            </w:tcBorders>
          </w:tcPr>
          <w:p w14:paraId="34135AD2" w14:textId="77777777" w:rsidR="0030074A" w:rsidRPr="00EF2FBE" w:rsidRDefault="0030074A" w:rsidP="0036738F">
            <w:pPr>
              <w:jc w:val="center"/>
              <w:rPr>
                <w:sz w:val="24"/>
              </w:rPr>
            </w:pPr>
            <w:r w:rsidRPr="00EF2FBE">
              <w:rPr>
                <w:sz w:val="24"/>
              </w:rPr>
              <w:t xml:space="preserve">10. </w:t>
            </w:r>
          </w:p>
        </w:tc>
        <w:tc>
          <w:tcPr>
            <w:tcW w:w="2127" w:type="dxa"/>
            <w:tcBorders>
              <w:top w:val="single" w:sz="2" w:space="0" w:color="000000"/>
              <w:left w:val="single" w:sz="2" w:space="0" w:color="000000"/>
              <w:bottom w:val="single" w:sz="2" w:space="0" w:color="000000"/>
              <w:right w:val="single" w:sz="2" w:space="0" w:color="000000"/>
            </w:tcBorders>
          </w:tcPr>
          <w:p w14:paraId="658FFCC8" w14:textId="77777777" w:rsidR="0030074A" w:rsidRPr="00EF2FBE" w:rsidRDefault="0030074A" w:rsidP="0036738F">
            <w:pPr>
              <w:rPr>
                <w:sz w:val="24"/>
              </w:rPr>
            </w:pPr>
            <w:r w:rsidRPr="00EF2FBE">
              <w:rPr>
                <w:sz w:val="24"/>
              </w:rPr>
              <w:t xml:space="preserve">Соблюдение графика завершения финансового года </w:t>
            </w:r>
          </w:p>
        </w:tc>
        <w:tc>
          <w:tcPr>
            <w:tcW w:w="4110" w:type="dxa"/>
            <w:tcBorders>
              <w:top w:val="single" w:sz="2" w:space="0" w:color="000000"/>
              <w:left w:val="single" w:sz="2" w:space="0" w:color="000000"/>
              <w:bottom w:val="single" w:sz="2" w:space="0" w:color="000000"/>
              <w:right w:val="single" w:sz="2" w:space="0" w:color="000000"/>
            </w:tcBorders>
          </w:tcPr>
          <w:p w14:paraId="5FE18455" w14:textId="77777777" w:rsidR="0030074A" w:rsidRPr="00EF2FBE" w:rsidRDefault="0030074A" w:rsidP="0036738F">
            <w:r w:rsidRPr="00EF2FBE">
              <w:rPr>
                <w:sz w:val="24"/>
              </w:rPr>
              <w:t xml:space="preserve">Р = </w:t>
            </w:r>
            <w:proofErr w:type="spellStart"/>
            <w:r w:rsidRPr="00EF2FBE">
              <w:rPr>
                <w:sz w:val="24"/>
              </w:rPr>
              <w:t>N</w:t>
            </w:r>
            <w:proofErr w:type="gramStart"/>
            <w:r w:rsidRPr="00EF2FBE">
              <w:rPr>
                <w:sz w:val="24"/>
                <w:vertAlign w:val="subscript"/>
              </w:rPr>
              <w:t>с</w:t>
            </w:r>
            <w:proofErr w:type="spellEnd"/>
            <w:r w:rsidRPr="00EF2FBE">
              <w:rPr>
                <w:sz w:val="24"/>
              </w:rPr>
              <w:t xml:space="preserve"> ,</w:t>
            </w:r>
            <w:proofErr w:type="gramEnd"/>
            <w:r w:rsidRPr="00EF2FBE">
              <w:rPr>
                <w:sz w:val="24"/>
              </w:rPr>
              <w:t xml:space="preserve"> где: </w:t>
            </w:r>
          </w:p>
          <w:p w14:paraId="699E9E7F" w14:textId="77777777" w:rsidR="0030074A" w:rsidRPr="00EF2FBE" w:rsidRDefault="0030074A" w:rsidP="0036738F">
            <w:pPr>
              <w:rPr>
                <w:sz w:val="24"/>
              </w:rPr>
            </w:pPr>
            <w:proofErr w:type="spellStart"/>
            <w:r w:rsidRPr="00EF2FBE">
              <w:rPr>
                <w:sz w:val="24"/>
              </w:rPr>
              <w:t>N</w:t>
            </w:r>
            <w:r w:rsidRPr="00EF2FBE">
              <w:rPr>
                <w:sz w:val="24"/>
                <w:vertAlign w:val="subscript"/>
              </w:rPr>
              <w:t>с</w:t>
            </w:r>
            <w:proofErr w:type="spellEnd"/>
            <w:r w:rsidRPr="00EF2FBE">
              <w:rPr>
                <w:sz w:val="24"/>
              </w:rPr>
              <w:t xml:space="preserve"> – количество заявок на оплату расходов с нарушением утвержденного срока завершения финансового года, представленных ГРБС и подведомственными муниципальными учреждениями в декабре отчетного года (в единицах) </w:t>
            </w:r>
          </w:p>
        </w:tc>
        <w:tc>
          <w:tcPr>
            <w:tcW w:w="658" w:type="dxa"/>
            <w:tcBorders>
              <w:top w:val="single" w:sz="2" w:space="0" w:color="000000"/>
              <w:left w:val="single" w:sz="2" w:space="0" w:color="000000"/>
              <w:bottom w:val="single" w:sz="2" w:space="0" w:color="000000"/>
              <w:right w:val="single" w:sz="2" w:space="0" w:color="000000"/>
            </w:tcBorders>
          </w:tcPr>
          <w:p w14:paraId="05336461" w14:textId="77777777" w:rsidR="0030074A" w:rsidRPr="00EF2FBE" w:rsidRDefault="0030074A" w:rsidP="0036738F">
            <w:pPr>
              <w:jc w:val="center"/>
              <w:rPr>
                <w:sz w:val="24"/>
              </w:rPr>
            </w:pPr>
            <w:r w:rsidRPr="00EF2FBE">
              <w:rPr>
                <w:sz w:val="24"/>
              </w:rPr>
              <w:t>17</w:t>
            </w:r>
          </w:p>
          <w:p w14:paraId="1F9E827B" w14:textId="77777777" w:rsidR="0030074A" w:rsidRPr="00EF2FBE" w:rsidRDefault="0030074A" w:rsidP="0036738F">
            <w:pPr>
              <w:jc w:val="center"/>
              <w:rPr>
                <w:sz w:val="24"/>
              </w:rPr>
            </w:pPr>
            <w:r w:rsidRPr="00EF2FBE">
              <w:rPr>
                <w:sz w:val="24"/>
              </w:rPr>
              <w:t xml:space="preserve"> </w:t>
            </w:r>
          </w:p>
        </w:tc>
        <w:tc>
          <w:tcPr>
            <w:tcW w:w="3311" w:type="dxa"/>
            <w:tcBorders>
              <w:top w:val="single" w:sz="2" w:space="0" w:color="000000"/>
              <w:left w:val="single" w:sz="2" w:space="0" w:color="000000"/>
              <w:bottom w:val="single" w:sz="2" w:space="0" w:color="000000"/>
              <w:right w:val="single" w:sz="2" w:space="0" w:color="000000"/>
            </w:tcBorders>
          </w:tcPr>
          <w:p w14:paraId="1F0066BA" w14:textId="77777777" w:rsidR="0030074A" w:rsidRPr="00EF2FBE" w:rsidRDefault="0030074A" w:rsidP="0036738F">
            <w:pPr>
              <w:ind w:firstLine="15"/>
              <w:rPr>
                <w:sz w:val="24"/>
              </w:rPr>
            </w:pPr>
            <w:r w:rsidRPr="00EF2FBE">
              <w:rPr>
                <w:sz w:val="24"/>
              </w:rPr>
              <w:t xml:space="preserve">Е(Р) = </w:t>
            </w:r>
            <w:proofErr w:type="gramStart"/>
            <w:r w:rsidRPr="00EF2FBE">
              <w:rPr>
                <w:sz w:val="24"/>
              </w:rPr>
              <w:t>1,  если</w:t>
            </w:r>
            <w:proofErr w:type="gramEnd"/>
            <w:r w:rsidRPr="00EF2FBE">
              <w:rPr>
                <w:sz w:val="24"/>
              </w:rPr>
              <w:t xml:space="preserve"> Р = 0; </w:t>
            </w:r>
          </w:p>
          <w:p w14:paraId="6D71B054" w14:textId="77777777" w:rsidR="0030074A" w:rsidRPr="00EF2FBE" w:rsidRDefault="0030074A" w:rsidP="0036738F">
            <w:pPr>
              <w:ind w:firstLine="15"/>
              <w:rPr>
                <w:sz w:val="24"/>
              </w:rPr>
            </w:pPr>
            <w:r w:rsidRPr="00EF2FBE">
              <w:rPr>
                <w:sz w:val="24"/>
              </w:rPr>
              <w:t xml:space="preserve">Е(Р) = </w:t>
            </w:r>
            <w:proofErr w:type="gramStart"/>
            <w:r w:rsidRPr="00EF2FBE">
              <w:rPr>
                <w:sz w:val="24"/>
              </w:rPr>
              <w:t>0,  если</w:t>
            </w:r>
            <w:proofErr w:type="gramEnd"/>
            <w:r w:rsidRPr="00EF2FBE">
              <w:rPr>
                <w:sz w:val="24"/>
              </w:rPr>
              <w:t xml:space="preserve"> Р &gt; 0 </w:t>
            </w:r>
          </w:p>
        </w:tc>
        <w:tc>
          <w:tcPr>
            <w:tcW w:w="3119" w:type="dxa"/>
            <w:tcBorders>
              <w:top w:val="single" w:sz="2" w:space="0" w:color="000000"/>
              <w:left w:val="single" w:sz="2" w:space="0" w:color="000000"/>
              <w:bottom w:val="single" w:sz="2" w:space="0" w:color="000000"/>
              <w:right w:val="single" w:sz="2" w:space="0" w:color="000000"/>
            </w:tcBorders>
          </w:tcPr>
          <w:p w14:paraId="3D8680A6" w14:textId="77777777" w:rsidR="0030074A" w:rsidRPr="00EF2FBE" w:rsidRDefault="0030074A" w:rsidP="0036738F">
            <w:r w:rsidRPr="00EF2FBE">
              <w:rPr>
                <w:sz w:val="24"/>
              </w:rPr>
              <w:t xml:space="preserve">наличие заявок на оплату расходов с нарушением утвержденных графиком завершения финансового года предельных сроков представления документов свидетельствует о низком качестве организации работы по завершению финансового года.  </w:t>
            </w:r>
          </w:p>
          <w:p w14:paraId="6C023D23" w14:textId="77777777" w:rsidR="0030074A" w:rsidRPr="00EF2FBE" w:rsidRDefault="0030074A" w:rsidP="0036738F">
            <w:pPr>
              <w:rPr>
                <w:sz w:val="24"/>
              </w:rPr>
            </w:pPr>
            <w:r w:rsidRPr="00EF2FBE">
              <w:rPr>
                <w:sz w:val="24"/>
              </w:rPr>
              <w:t xml:space="preserve">Целевым ориентиром является значение индикатора 0.  </w:t>
            </w:r>
          </w:p>
        </w:tc>
        <w:tc>
          <w:tcPr>
            <w:tcW w:w="1134" w:type="dxa"/>
            <w:tcBorders>
              <w:top w:val="single" w:sz="2" w:space="0" w:color="000000"/>
              <w:left w:val="single" w:sz="2" w:space="0" w:color="000000"/>
              <w:bottom w:val="single" w:sz="2" w:space="0" w:color="000000"/>
              <w:right w:val="single" w:sz="2" w:space="0" w:color="000000"/>
            </w:tcBorders>
          </w:tcPr>
          <w:p w14:paraId="2CF069F1" w14:textId="77777777" w:rsidR="0030074A" w:rsidRPr="00EF2FBE" w:rsidRDefault="0030074A" w:rsidP="0036738F">
            <w:pPr>
              <w:rPr>
                <w:sz w:val="24"/>
              </w:rPr>
            </w:pPr>
            <w:r w:rsidRPr="00EF2FBE">
              <w:rPr>
                <w:sz w:val="24"/>
              </w:rPr>
              <w:t>Отдел казначейского исполнения бюджета</w:t>
            </w:r>
          </w:p>
        </w:tc>
      </w:tr>
      <w:tr w:rsidR="0030074A" w14:paraId="4689091B" w14:textId="77777777" w:rsidTr="0036738F">
        <w:trPr>
          <w:trHeight w:val="497"/>
        </w:trPr>
        <w:tc>
          <w:tcPr>
            <w:tcW w:w="2553" w:type="dxa"/>
            <w:gridSpan w:val="2"/>
            <w:tcBorders>
              <w:top w:val="single" w:sz="2" w:space="0" w:color="000000"/>
              <w:left w:val="single" w:sz="2" w:space="0" w:color="000000"/>
              <w:bottom w:val="single" w:sz="2" w:space="0" w:color="000000"/>
              <w:right w:val="single" w:sz="2" w:space="0" w:color="000000"/>
            </w:tcBorders>
          </w:tcPr>
          <w:p w14:paraId="5C168E2C" w14:textId="77777777" w:rsidR="0030074A" w:rsidRPr="00EF2FBE" w:rsidRDefault="0030074A" w:rsidP="0036738F">
            <w:pPr>
              <w:rPr>
                <w:sz w:val="24"/>
              </w:rPr>
            </w:pPr>
            <w:r w:rsidRPr="00EF2FBE">
              <w:rPr>
                <w:sz w:val="24"/>
              </w:rPr>
              <w:t>III. Исполнение бюджета по доходам</w:t>
            </w:r>
            <w:r w:rsidRPr="00EF2FBE">
              <w:t xml:space="preserve"> </w:t>
            </w:r>
          </w:p>
        </w:tc>
        <w:tc>
          <w:tcPr>
            <w:tcW w:w="4110" w:type="dxa"/>
            <w:tcBorders>
              <w:top w:val="single" w:sz="2" w:space="0" w:color="000000"/>
              <w:left w:val="single" w:sz="2" w:space="0" w:color="000000"/>
              <w:bottom w:val="single" w:sz="2" w:space="0" w:color="000000"/>
              <w:right w:val="single" w:sz="2" w:space="0" w:color="000000"/>
            </w:tcBorders>
          </w:tcPr>
          <w:p w14:paraId="68592472" w14:textId="77777777" w:rsidR="0030074A" w:rsidRPr="00EF2FBE" w:rsidRDefault="0030074A" w:rsidP="0036738F">
            <w:pPr>
              <w:rPr>
                <w:sz w:val="24"/>
              </w:rPr>
            </w:pPr>
            <w:r w:rsidRPr="00EF2FBE">
              <w:rPr>
                <w:sz w:val="24"/>
              </w:rPr>
              <w:t xml:space="preserve"> </w:t>
            </w:r>
          </w:p>
        </w:tc>
        <w:tc>
          <w:tcPr>
            <w:tcW w:w="658" w:type="dxa"/>
            <w:tcBorders>
              <w:top w:val="single" w:sz="2" w:space="0" w:color="000000"/>
              <w:left w:val="single" w:sz="2" w:space="0" w:color="000000"/>
              <w:bottom w:val="single" w:sz="2" w:space="0" w:color="000000"/>
              <w:right w:val="single" w:sz="2" w:space="0" w:color="000000"/>
            </w:tcBorders>
          </w:tcPr>
          <w:p w14:paraId="3ED809EC" w14:textId="77777777" w:rsidR="0030074A" w:rsidRPr="00EF2FBE" w:rsidRDefault="0030074A" w:rsidP="0036738F">
            <w:pPr>
              <w:jc w:val="center"/>
              <w:rPr>
                <w:sz w:val="24"/>
              </w:rPr>
            </w:pPr>
            <w:r w:rsidRPr="00EF2FBE">
              <w:rPr>
                <w:sz w:val="24"/>
              </w:rPr>
              <w:t>10</w:t>
            </w:r>
            <w:r w:rsidRPr="00EF2FBE">
              <w:t xml:space="preserve"> </w:t>
            </w:r>
          </w:p>
        </w:tc>
        <w:tc>
          <w:tcPr>
            <w:tcW w:w="3311" w:type="dxa"/>
            <w:tcBorders>
              <w:top w:val="single" w:sz="2" w:space="0" w:color="000000"/>
              <w:left w:val="single" w:sz="2" w:space="0" w:color="000000"/>
              <w:bottom w:val="single" w:sz="2" w:space="0" w:color="000000"/>
              <w:right w:val="single" w:sz="2" w:space="0" w:color="000000"/>
            </w:tcBorders>
          </w:tcPr>
          <w:p w14:paraId="01017AC7" w14:textId="77777777" w:rsidR="0030074A" w:rsidRPr="00EF2FBE" w:rsidRDefault="0030074A" w:rsidP="0036738F">
            <w:pPr>
              <w:ind w:firstLine="15"/>
              <w:rPr>
                <w:sz w:val="24"/>
              </w:rPr>
            </w:pPr>
          </w:p>
        </w:tc>
        <w:tc>
          <w:tcPr>
            <w:tcW w:w="3119" w:type="dxa"/>
            <w:tcBorders>
              <w:top w:val="single" w:sz="2" w:space="0" w:color="000000"/>
              <w:left w:val="single" w:sz="2" w:space="0" w:color="000000"/>
              <w:bottom w:val="single" w:sz="2" w:space="0" w:color="000000"/>
              <w:right w:val="single" w:sz="2" w:space="0" w:color="000000"/>
            </w:tcBorders>
          </w:tcPr>
          <w:p w14:paraId="30CFE82E" w14:textId="77777777" w:rsidR="0030074A" w:rsidRPr="00EF2FBE" w:rsidRDefault="0030074A" w:rsidP="0036738F">
            <w:pPr>
              <w:ind w:firstLine="15"/>
              <w:rPr>
                <w:sz w:val="24"/>
              </w:rPr>
            </w:pPr>
          </w:p>
        </w:tc>
        <w:tc>
          <w:tcPr>
            <w:tcW w:w="1134" w:type="dxa"/>
            <w:tcBorders>
              <w:top w:val="single" w:sz="2" w:space="0" w:color="000000"/>
              <w:left w:val="single" w:sz="2" w:space="0" w:color="000000"/>
              <w:bottom w:val="single" w:sz="2" w:space="0" w:color="000000"/>
              <w:right w:val="single" w:sz="2" w:space="0" w:color="000000"/>
            </w:tcBorders>
          </w:tcPr>
          <w:p w14:paraId="330AF5EB" w14:textId="77777777" w:rsidR="0030074A" w:rsidRPr="00EF2FBE" w:rsidRDefault="0030074A" w:rsidP="0036738F">
            <w:pPr>
              <w:rPr>
                <w:sz w:val="24"/>
              </w:rPr>
            </w:pPr>
          </w:p>
        </w:tc>
      </w:tr>
      <w:tr w:rsidR="0030074A" w14:paraId="414D4D19" w14:textId="77777777" w:rsidTr="0036738F">
        <w:trPr>
          <w:trHeight w:val="841"/>
        </w:trPr>
        <w:tc>
          <w:tcPr>
            <w:tcW w:w="426" w:type="dxa"/>
            <w:tcBorders>
              <w:top w:val="single" w:sz="2" w:space="0" w:color="000000"/>
              <w:left w:val="single" w:sz="2" w:space="0" w:color="000000"/>
              <w:bottom w:val="single" w:sz="2" w:space="0" w:color="000000"/>
              <w:right w:val="single" w:sz="2" w:space="0" w:color="000000"/>
            </w:tcBorders>
          </w:tcPr>
          <w:p w14:paraId="122F3301" w14:textId="77777777" w:rsidR="0030074A" w:rsidRPr="00EF2FBE" w:rsidRDefault="0030074A" w:rsidP="0036738F">
            <w:pPr>
              <w:rPr>
                <w:sz w:val="24"/>
              </w:rPr>
            </w:pPr>
            <w:r w:rsidRPr="00EF2FBE">
              <w:rPr>
                <w:sz w:val="24"/>
              </w:rPr>
              <w:t xml:space="preserve">11. </w:t>
            </w:r>
          </w:p>
        </w:tc>
        <w:tc>
          <w:tcPr>
            <w:tcW w:w="2127" w:type="dxa"/>
            <w:tcBorders>
              <w:top w:val="single" w:sz="2" w:space="0" w:color="000000"/>
              <w:left w:val="single" w:sz="2" w:space="0" w:color="000000"/>
              <w:bottom w:val="single" w:sz="2" w:space="0" w:color="000000"/>
              <w:right w:val="single" w:sz="2" w:space="0" w:color="000000"/>
            </w:tcBorders>
          </w:tcPr>
          <w:p w14:paraId="37C47598" w14:textId="77777777" w:rsidR="0030074A" w:rsidRPr="00EF2FBE" w:rsidRDefault="0030074A" w:rsidP="0036738F">
            <w:pPr>
              <w:rPr>
                <w:sz w:val="24"/>
              </w:rPr>
            </w:pPr>
            <w:r w:rsidRPr="00EF2FBE">
              <w:rPr>
                <w:sz w:val="24"/>
              </w:rPr>
              <w:t xml:space="preserve">Наличие методики прогнозирования поступлений доходов, утвержденной ведомственным правовым актом ГАДБ (далее именуется – методика) </w:t>
            </w:r>
          </w:p>
        </w:tc>
        <w:tc>
          <w:tcPr>
            <w:tcW w:w="4110" w:type="dxa"/>
            <w:tcBorders>
              <w:top w:val="single" w:sz="2" w:space="0" w:color="000000"/>
              <w:left w:val="single" w:sz="2" w:space="0" w:color="000000"/>
              <w:bottom w:val="single" w:sz="2" w:space="0" w:color="000000"/>
              <w:right w:val="single" w:sz="2" w:space="0" w:color="000000"/>
            </w:tcBorders>
          </w:tcPr>
          <w:p w14:paraId="06E025F5" w14:textId="77777777" w:rsidR="0030074A" w:rsidRPr="00EF2FBE" w:rsidRDefault="0030074A" w:rsidP="0036738F">
            <w:r w:rsidRPr="00EF2FBE">
              <w:rPr>
                <w:sz w:val="24"/>
              </w:rPr>
              <w:t xml:space="preserve">наличие методики, которая должна содержать: </w:t>
            </w:r>
          </w:p>
          <w:p w14:paraId="601CE465" w14:textId="77777777" w:rsidR="0030074A" w:rsidRPr="00EF2FBE" w:rsidRDefault="0030074A" w:rsidP="0030074A">
            <w:pPr>
              <w:numPr>
                <w:ilvl w:val="0"/>
                <w:numId w:val="5"/>
              </w:numPr>
              <w:spacing w:after="0" w:line="240" w:lineRule="auto"/>
              <w:ind w:left="0" w:right="0" w:firstLine="0"/>
              <w:jc w:val="left"/>
            </w:pPr>
            <w:r w:rsidRPr="00EF2FBE">
              <w:rPr>
                <w:sz w:val="24"/>
              </w:rPr>
              <w:t xml:space="preserve">наименование и код бюджетной классификации всех доходных источников, закрепленных за ГАДБ; </w:t>
            </w:r>
          </w:p>
          <w:p w14:paraId="4F72DFF7" w14:textId="77777777" w:rsidR="0030074A" w:rsidRPr="00EF2FBE" w:rsidRDefault="0030074A" w:rsidP="0030074A">
            <w:pPr>
              <w:numPr>
                <w:ilvl w:val="0"/>
                <w:numId w:val="5"/>
              </w:numPr>
              <w:spacing w:after="0" w:line="240" w:lineRule="auto"/>
              <w:ind w:left="0" w:right="0" w:firstLine="0"/>
              <w:jc w:val="left"/>
            </w:pPr>
            <w:r w:rsidRPr="00EF2FBE">
              <w:rPr>
                <w:sz w:val="24"/>
              </w:rPr>
              <w:t xml:space="preserve">единые подходы к прогнозированию поступлений доходов в текущем финансовом году, очередном финансовом году и плановом периоде (для текущего финансового года методика предусматривает, в том числе использование данных о фактических поступлениях доходов за истекшие месяцы текущего года);  </w:t>
            </w:r>
          </w:p>
          <w:p w14:paraId="0506E871" w14:textId="77777777" w:rsidR="0030074A" w:rsidRPr="00EF2FBE" w:rsidRDefault="0030074A" w:rsidP="0036738F">
            <w:pPr>
              <w:rPr>
                <w:sz w:val="24"/>
              </w:rPr>
            </w:pPr>
            <w:r w:rsidRPr="00EF2FBE">
              <w:rPr>
                <w:sz w:val="24"/>
              </w:rPr>
              <w:t>характеристику (описание) метода расчета прогнозного объема поступлений по каждому виду доходов, в случае применения иного метода расчета необходимо его обоснование в методике прогнозирования; 4) описание показателей, используемых для расчета прогнозного объема поступлений каждого доходного источника с указанием источника данных для соответствующего показателя; 5) описание фактического алгоритма расчета прогнозируемого объема поступлений.</w:t>
            </w:r>
          </w:p>
        </w:tc>
        <w:tc>
          <w:tcPr>
            <w:tcW w:w="658" w:type="dxa"/>
            <w:tcBorders>
              <w:top w:val="single" w:sz="2" w:space="0" w:color="000000"/>
              <w:left w:val="single" w:sz="2" w:space="0" w:color="000000"/>
              <w:bottom w:val="single" w:sz="2" w:space="0" w:color="000000"/>
              <w:right w:val="single" w:sz="2" w:space="0" w:color="000000"/>
            </w:tcBorders>
          </w:tcPr>
          <w:p w14:paraId="750FE521" w14:textId="77777777" w:rsidR="0030074A" w:rsidRPr="00EF2FBE" w:rsidRDefault="0030074A" w:rsidP="0036738F">
            <w:pPr>
              <w:jc w:val="center"/>
              <w:rPr>
                <w:sz w:val="24"/>
              </w:rPr>
            </w:pPr>
            <w:r w:rsidRPr="00EF2FBE">
              <w:rPr>
                <w:sz w:val="24"/>
              </w:rPr>
              <w:t xml:space="preserve">15 </w:t>
            </w:r>
          </w:p>
        </w:tc>
        <w:tc>
          <w:tcPr>
            <w:tcW w:w="3311" w:type="dxa"/>
            <w:tcBorders>
              <w:top w:val="single" w:sz="2" w:space="0" w:color="000000"/>
              <w:left w:val="single" w:sz="2" w:space="0" w:color="000000"/>
              <w:bottom w:val="single" w:sz="2" w:space="0" w:color="000000"/>
              <w:right w:val="single" w:sz="2" w:space="0" w:color="000000"/>
            </w:tcBorders>
          </w:tcPr>
          <w:p w14:paraId="7DD61806" w14:textId="77777777" w:rsidR="0030074A" w:rsidRPr="00EF2FBE" w:rsidRDefault="0030074A" w:rsidP="0036738F">
            <w:r w:rsidRPr="00EF2FBE">
              <w:rPr>
                <w:sz w:val="24"/>
              </w:rPr>
              <w:t xml:space="preserve">Е(Р) = 1, если методика прогнозирования поступлений доходов полностью соответствует требованиям подпунктов 1-5 </w:t>
            </w:r>
          </w:p>
          <w:p w14:paraId="196493E5" w14:textId="77777777" w:rsidR="0030074A" w:rsidRPr="00EF2FBE" w:rsidRDefault="0030074A" w:rsidP="0036738F">
            <w:pPr>
              <w:rPr>
                <w:sz w:val="24"/>
              </w:rPr>
            </w:pPr>
            <w:r w:rsidRPr="00EF2FBE">
              <w:rPr>
                <w:sz w:val="24"/>
              </w:rPr>
              <w:t xml:space="preserve">настоящего пункта; </w:t>
            </w:r>
          </w:p>
          <w:p w14:paraId="428A7974" w14:textId="77777777" w:rsidR="0030074A" w:rsidRPr="00EF2FBE" w:rsidRDefault="0030074A" w:rsidP="0036738F">
            <w:r w:rsidRPr="00EF2FBE">
              <w:rPr>
                <w:sz w:val="24"/>
              </w:rPr>
              <w:t xml:space="preserve">Е(Р) = 0,5, если методика прогнозирования поступлений доходов не соответствует хотя бы одному из требований подпунктов 1 - 5 </w:t>
            </w:r>
          </w:p>
          <w:p w14:paraId="556238FF" w14:textId="77777777" w:rsidR="0030074A" w:rsidRPr="00EF2FBE" w:rsidRDefault="0030074A" w:rsidP="0036738F">
            <w:pPr>
              <w:ind w:firstLine="15"/>
              <w:rPr>
                <w:sz w:val="24"/>
              </w:rPr>
            </w:pPr>
            <w:r w:rsidRPr="00EF2FBE">
              <w:rPr>
                <w:sz w:val="24"/>
              </w:rPr>
              <w:t xml:space="preserve">настоящего пункта; </w:t>
            </w:r>
          </w:p>
          <w:p w14:paraId="34317105" w14:textId="77777777" w:rsidR="0030074A" w:rsidRPr="00EF2FBE" w:rsidRDefault="0030074A" w:rsidP="0036738F">
            <w:pPr>
              <w:ind w:firstLine="15"/>
              <w:rPr>
                <w:sz w:val="24"/>
              </w:rPr>
            </w:pPr>
            <w:r w:rsidRPr="00EF2FBE">
              <w:rPr>
                <w:sz w:val="24"/>
              </w:rPr>
              <w:t xml:space="preserve">Е(Р) = 0, если методика прогнозирования поступлений доходов отсутствует </w:t>
            </w:r>
          </w:p>
        </w:tc>
        <w:tc>
          <w:tcPr>
            <w:tcW w:w="3119" w:type="dxa"/>
            <w:tcBorders>
              <w:top w:val="single" w:sz="2" w:space="0" w:color="000000"/>
              <w:left w:val="single" w:sz="2" w:space="0" w:color="000000"/>
              <w:bottom w:val="single" w:sz="2" w:space="0" w:color="000000"/>
              <w:right w:val="single" w:sz="2" w:space="0" w:color="000000"/>
            </w:tcBorders>
          </w:tcPr>
          <w:p w14:paraId="67C9933F" w14:textId="77777777" w:rsidR="0030074A" w:rsidRPr="00EF2FBE" w:rsidRDefault="0030074A" w:rsidP="0036738F">
            <w:pPr>
              <w:ind w:firstLine="15"/>
              <w:rPr>
                <w:sz w:val="24"/>
              </w:rPr>
            </w:pPr>
            <w:r w:rsidRPr="00EF2FBE">
              <w:rPr>
                <w:sz w:val="24"/>
              </w:rPr>
              <w:t xml:space="preserve">индикатор применяется для оценки правового обеспечения деятельности ГАБД по осуществлению прогнозирования поступлений доходов бюджета района. </w:t>
            </w:r>
          </w:p>
        </w:tc>
        <w:tc>
          <w:tcPr>
            <w:tcW w:w="1134" w:type="dxa"/>
            <w:tcBorders>
              <w:top w:val="single" w:sz="2" w:space="0" w:color="000000"/>
              <w:left w:val="single" w:sz="2" w:space="0" w:color="000000"/>
              <w:bottom w:val="single" w:sz="2" w:space="0" w:color="000000"/>
              <w:right w:val="single" w:sz="2" w:space="0" w:color="000000"/>
            </w:tcBorders>
          </w:tcPr>
          <w:p w14:paraId="3B22CE33" w14:textId="77777777" w:rsidR="0030074A" w:rsidRPr="00EF2FBE" w:rsidRDefault="0030074A" w:rsidP="0036738F">
            <w:pPr>
              <w:rPr>
                <w:sz w:val="24"/>
              </w:rPr>
            </w:pPr>
            <w:r w:rsidRPr="00EF2FBE">
              <w:rPr>
                <w:sz w:val="24"/>
              </w:rPr>
              <w:t>Отдел финансовых ресурсов и контроля</w:t>
            </w:r>
          </w:p>
        </w:tc>
      </w:tr>
      <w:tr w:rsidR="0030074A" w14:paraId="5AC904FB" w14:textId="77777777" w:rsidTr="0036738F">
        <w:trPr>
          <w:trHeight w:val="841"/>
        </w:trPr>
        <w:tc>
          <w:tcPr>
            <w:tcW w:w="426" w:type="dxa"/>
            <w:tcBorders>
              <w:top w:val="single" w:sz="2" w:space="0" w:color="000000"/>
              <w:left w:val="single" w:sz="2" w:space="0" w:color="000000"/>
              <w:bottom w:val="single" w:sz="2" w:space="0" w:color="000000"/>
              <w:right w:val="single" w:sz="2" w:space="0" w:color="000000"/>
            </w:tcBorders>
          </w:tcPr>
          <w:p w14:paraId="4D93985D" w14:textId="77777777" w:rsidR="0030074A" w:rsidRPr="00EF2FBE" w:rsidRDefault="0030074A" w:rsidP="0036738F">
            <w:r w:rsidRPr="00EF2FBE">
              <w:rPr>
                <w:sz w:val="24"/>
              </w:rPr>
              <w:t xml:space="preserve">12. </w:t>
            </w:r>
          </w:p>
          <w:p w14:paraId="32491149" w14:textId="77777777" w:rsidR="0030074A" w:rsidRPr="00EF2FBE" w:rsidRDefault="0030074A" w:rsidP="0036738F">
            <w:pPr>
              <w:rPr>
                <w:sz w:val="24"/>
              </w:rPr>
            </w:pPr>
            <w:r w:rsidRPr="00EF2FBE">
              <w:rPr>
                <w:sz w:val="24"/>
              </w:rPr>
              <w:t xml:space="preserve"> </w:t>
            </w:r>
          </w:p>
        </w:tc>
        <w:tc>
          <w:tcPr>
            <w:tcW w:w="2127" w:type="dxa"/>
            <w:tcBorders>
              <w:top w:val="single" w:sz="2" w:space="0" w:color="000000"/>
              <w:left w:val="single" w:sz="2" w:space="0" w:color="000000"/>
              <w:bottom w:val="single" w:sz="2" w:space="0" w:color="000000"/>
              <w:right w:val="single" w:sz="2" w:space="0" w:color="000000"/>
            </w:tcBorders>
          </w:tcPr>
          <w:p w14:paraId="3828EDC5" w14:textId="77777777" w:rsidR="0030074A" w:rsidRPr="00EF2FBE" w:rsidRDefault="0030074A" w:rsidP="0036738F">
            <w:pPr>
              <w:rPr>
                <w:sz w:val="24"/>
              </w:rPr>
            </w:pPr>
            <w:r w:rsidRPr="00EF2FBE">
              <w:rPr>
                <w:sz w:val="24"/>
              </w:rPr>
              <w:t xml:space="preserve">Отклонение от годового плана формирования налоговых и неналоговых доходов по ГАДБ </w:t>
            </w:r>
          </w:p>
        </w:tc>
        <w:tc>
          <w:tcPr>
            <w:tcW w:w="4110" w:type="dxa"/>
            <w:tcBorders>
              <w:top w:val="single" w:sz="2" w:space="0" w:color="000000"/>
              <w:left w:val="single" w:sz="2" w:space="0" w:color="000000"/>
              <w:bottom w:val="single" w:sz="2" w:space="0" w:color="000000"/>
              <w:right w:val="single" w:sz="2" w:space="0" w:color="000000"/>
            </w:tcBorders>
          </w:tcPr>
          <w:p w14:paraId="153666A6" w14:textId="77777777" w:rsidR="0030074A" w:rsidRPr="00EF2FBE" w:rsidRDefault="0030074A" w:rsidP="0036738F">
            <w:r w:rsidRPr="00EF2FBE">
              <w:rPr>
                <w:sz w:val="24"/>
              </w:rPr>
              <w:t xml:space="preserve">P = 100 х (1 - </w:t>
            </w:r>
            <w:proofErr w:type="spellStart"/>
            <w:r w:rsidRPr="00EF2FBE">
              <w:rPr>
                <w:sz w:val="24"/>
              </w:rPr>
              <w:t>R</w:t>
            </w:r>
            <w:r w:rsidRPr="00EF2FBE">
              <w:rPr>
                <w:sz w:val="24"/>
                <w:vertAlign w:val="subscript"/>
              </w:rPr>
              <w:t>f</w:t>
            </w:r>
            <w:proofErr w:type="spellEnd"/>
            <w:r w:rsidRPr="00EF2FBE">
              <w:rPr>
                <w:sz w:val="24"/>
              </w:rPr>
              <w:t xml:space="preserve"> / </w:t>
            </w:r>
            <w:proofErr w:type="spellStart"/>
            <w:r w:rsidRPr="00EF2FBE">
              <w:rPr>
                <w:sz w:val="24"/>
              </w:rPr>
              <w:t>R</w:t>
            </w:r>
            <w:r w:rsidRPr="00EF2FBE">
              <w:rPr>
                <w:sz w:val="24"/>
                <w:vertAlign w:val="subscript"/>
              </w:rPr>
              <w:t>p</w:t>
            </w:r>
            <w:proofErr w:type="spellEnd"/>
            <w:r w:rsidRPr="00EF2FBE">
              <w:rPr>
                <w:sz w:val="24"/>
              </w:rPr>
              <w:t xml:space="preserve">), если </w:t>
            </w:r>
            <w:proofErr w:type="spellStart"/>
            <w:r w:rsidRPr="00EF2FBE">
              <w:rPr>
                <w:sz w:val="24"/>
              </w:rPr>
              <w:t>R</w:t>
            </w:r>
            <w:r w:rsidRPr="00EF2FBE">
              <w:rPr>
                <w:sz w:val="24"/>
                <w:vertAlign w:val="subscript"/>
              </w:rPr>
              <w:t>f</w:t>
            </w:r>
            <w:proofErr w:type="spellEnd"/>
            <w:r w:rsidRPr="00EF2FBE">
              <w:rPr>
                <w:sz w:val="24"/>
                <w:vertAlign w:val="subscript"/>
              </w:rPr>
              <w:t xml:space="preserve"> </w:t>
            </w:r>
            <w:r w:rsidRPr="00EF2FBE">
              <w:rPr>
                <w:sz w:val="24"/>
              </w:rPr>
              <w:t xml:space="preserve">≤ </w:t>
            </w:r>
            <w:proofErr w:type="spellStart"/>
            <w:r w:rsidRPr="00EF2FBE">
              <w:rPr>
                <w:sz w:val="24"/>
              </w:rPr>
              <w:t>R</w:t>
            </w:r>
            <w:r w:rsidRPr="00EF2FBE">
              <w:rPr>
                <w:sz w:val="24"/>
                <w:vertAlign w:val="subscript"/>
              </w:rPr>
              <w:t>p</w:t>
            </w:r>
            <w:proofErr w:type="spellEnd"/>
            <w:r w:rsidRPr="00EF2FBE">
              <w:rPr>
                <w:sz w:val="24"/>
              </w:rPr>
              <w:t xml:space="preserve">; </w:t>
            </w:r>
          </w:p>
          <w:p w14:paraId="630CBE1A" w14:textId="77777777" w:rsidR="0030074A" w:rsidRPr="00EF2FBE" w:rsidRDefault="0030074A" w:rsidP="0036738F">
            <w:pPr>
              <w:rPr>
                <w:sz w:val="24"/>
              </w:rPr>
            </w:pPr>
            <w:r w:rsidRPr="00EF2FBE">
              <w:rPr>
                <w:sz w:val="24"/>
              </w:rPr>
              <w:t>P = 100 х (</w:t>
            </w:r>
            <w:proofErr w:type="spellStart"/>
            <w:r w:rsidRPr="00EF2FBE">
              <w:rPr>
                <w:sz w:val="24"/>
              </w:rPr>
              <w:t>R</w:t>
            </w:r>
            <w:r w:rsidRPr="00EF2FBE">
              <w:rPr>
                <w:sz w:val="24"/>
                <w:vertAlign w:val="subscript"/>
              </w:rPr>
              <w:t>f</w:t>
            </w:r>
            <w:proofErr w:type="spellEnd"/>
            <w:r w:rsidRPr="00EF2FBE">
              <w:rPr>
                <w:sz w:val="24"/>
              </w:rPr>
              <w:t xml:space="preserve"> / </w:t>
            </w:r>
            <w:proofErr w:type="spellStart"/>
            <w:r w:rsidRPr="00EF2FBE">
              <w:rPr>
                <w:sz w:val="24"/>
              </w:rPr>
              <w:t>R</w:t>
            </w:r>
            <w:r w:rsidRPr="00EF2FBE">
              <w:rPr>
                <w:sz w:val="24"/>
                <w:vertAlign w:val="subscript"/>
              </w:rPr>
              <w:t>p</w:t>
            </w:r>
            <w:proofErr w:type="spellEnd"/>
            <w:r w:rsidRPr="00EF2FBE">
              <w:rPr>
                <w:sz w:val="24"/>
              </w:rPr>
              <w:t xml:space="preserve"> - 1), если </w:t>
            </w:r>
            <w:proofErr w:type="spellStart"/>
            <w:proofErr w:type="gramStart"/>
            <w:r w:rsidRPr="00EF2FBE">
              <w:rPr>
                <w:sz w:val="24"/>
              </w:rPr>
              <w:t>R</w:t>
            </w:r>
            <w:r w:rsidRPr="00EF2FBE">
              <w:rPr>
                <w:sz w:val="24"/>
                <w:vertAlign w:val="subscript"/>
              </w:rPr>
              <w:t>f</w:t>
            </w:r>
            <w:proofErr w:type="spellEnd"/>
            <w:r w:rsidRPr="00EF2FBE">
              <w:rPr>
                <w:sz w:val="24"/>
                <w:vertAlign w:val="subscript"/>
              </w:rPr>
              <w:t xml:space="preserve"> </w:t>
            </w:r>
            <w:r w:rsidRPr="00EF2FBE">
              <w:rPr>
                <w:sz w:val="24"/>
                <w:u w:val="single" w:color="000000"/>
              </w:rPr>
              <w:t>&gt;</w:t>
            </w:r>
            <w:proofErr w:type="gramEnd"/>
            <w:r w:rsidRPr="00EF2FBE">
              <w:rPr>
                <w:sz w:val="24"/>
              </w:rPr>
              <w:t xml:space="preserve"> </w:t>
            </w:r>
            <w:proofErr w:type="spellStart"/>
            <w:r w:rsidRPr="00EF2FBE">
              <w:rPr>
                <w:sz w:val="24"/>
              </w:rPr>
              <w:t>R</w:t>
            </w:r>
            <w:r w:rsidRPr="00EF2FBE">
              <w:rPr>
                <w:sz w:val="24"/>
                <w:vertAlign w:val="subscript"/>
              </w:rPr>
              <w:t>p</w:t>
            </w:r>
            <w:proofErr w:type="spellEnd"/>
            <w:r w:rsidRPr="00EF2FBE">
              <w:rPr>
                <w:sz w:val="24"/>
              </w:rPr>
              <w:t xml:space="preserve">, где: </w:t>
            </w:r>
            <w:proofErr w:type="spellStart"/>
            <w:r w:rsidRPr="00EF2FBE">
              <w:rPr>
                <w:sz w:val="24"/>
              </w:rPr>
              <w:t>R</w:t>
            </w:r>
            <w:r w:rsidRPr="00EF2FBE">
              <w:rPr>
                <w:sz w:val="24"/>
                <w:vertAlign w:val="subscript"/>
              </w:rPr>
              <w:t>p</w:t>
            </w:r>
            <w:proofErr w:type="spellEnd"/>
            <w:r w:rsidRPr="00EF2FBE">
              <w:rPr>
                <w:sz w:val="24"/>
              </w:rPr>
              <w:t xml:space="preserve"> – прогноз доходов ГАДБ для кассового плана по состоянию на начало отчетного года (в тыс. рублей); </w:t>
            </w:r>
            <w:proofErr w:type="spellStart"/>
            <w:r w:rsidRPr="00EF2FBE">
              <w:rPr>
                <w:sz w:val="24"/>
              </w:rPr>
              <w:t>R</w:t>
            </w:r>
            <w:r w:rsidRPr="00EF2FBE">
              <w:rPr>
                <w:sz w:val="24"/>
                <w:vertAlign w:val="subscript"/>
              </w:rPr>
              <w:t>f</w:t>
            </w:r>
            <w:proofErr w:type="spellEnd"/>
            <w:r w:rsidRPr="00EF2FBE">
              <w:rPr>
                <w:sz w:val="24"/>
                <w:vertAlign w:val="subscript"/>
              </w:rPr>
              <w:t xml:space="preserve"> </w:t>
            </w:r>
            <w:r w:rsidRPr="00EF2FBE">
              <w:rPr>
                <w:sz w:val="24"/>
              </w:rPr>
              <w:t xml:space="preserve">– кассовое исполнение по доходам в отчетном году (в тыс. рублей) </w:t>
            </w:r>
          </w:p>
        </w:tc>
        <w:tc>
          <w:tcPr>
            <w:tcW w:w="658" w:type="dxa"/>
            <w:tcBorders>
              <w:top w:val="single" w:sz="2" w:space="0" w:color="000000"/>
              <w:left w:val="single" w:sz="2" w:space="0" w:color="000000"/>
              <w:bottom w:val="single" w:sz="2" w:space="0" w:color="000000"/>
              <w:right w:val="single" w:sz="2" w:space="0" w:color="000000"/>
            </w:tcBorders>
          </w:tcPr>
          <w:p w14:paraId="7AE5D671" w14:textId="77777777" w:rsidR="0030074A" w:rsidRPr="00EF2FBE" w:rsidRDefault="0030074A" w:rsidP="0036738F">
            <w:pPr>
              <w:jc w:val="center"/>
              <w:rPr>
                <w:sz w:val="24"/>
              </w:rPr>
            </w:pPr>
            <w:r w:rsidRPr="00EF2FBE">
              <w:rPr>
                <w:sz w:val="24"/>
              </w:rPr>
              <w:t xml:space="preserve">40 </w:t>
            </w:r>
          </w:p>
        </w:tc>
        <w:tc>
          <w:tcPr>
            <w:tcW w:w="3311" w:type="dxa"/>
            <w:tcBorders>
              <w:top w:val="single" w:sz="2" w:space="0" w:color="000000"/>
              <w:left w:val="single" w:sz="2" w:space="0" w:color="000000"/>
              <w:bottom w:val="single" w:sz="2" w:space="0" w:color="000000"/>
              <w:right w:val="single" w:sz="2" w:space="0" w:color="000000"/>
            </w:tcBorders>
          </w:tcPr>
          <w:p w14:paraId="5E609593" w14:textId="77777777" w:rsidR="0030074A" w:rsidRPr="00EF2FBE" w:rsidRDefault="0030074A" w:rsidP="0036738F">
            <w:pPr>
              <w:rPr>
                <w:sz w:val="24"/>
              </w:rPr>
            </w:pPr>
            <w:r w:rsidRPr="00EF2FBE">
              <w:rPr>
                <w:sz w:val="24"/>
              </w:rPr>
              <w:t xml:space="preserve">Е(Р) = 1, </w:t>
            </w:r>
          </w:p>
          <w:p w14:paraId="3A57113A" w14:textId="77777777" w:rsidR="0030074A" w:rsidRPr="00EF2FBE" w:rsidRDefault="0030074A" w:rsidP="0036738F">
            <w:pPr>
              <w:rPr>
                <w:sz w:val="16"/>
              </w:rPr>
            </w:pPr>
            <w:r w:rsidRPr="00EF2FBE">
              <w:rPr>
                <w:sz w:val="24"/>
              </w:rPr>
              <w:t xml:space="preserve">если Р ≤ 15% или </w:t>
            </w:r>
            <w:proofErr w:type="gramStart"/>
            <w:r w:rsidRPr="00EF2FBE">
              <w:rPr>
                <w:sz w:val="24"/>
              </w:rPr>
              <w:t>Р &gt;</w:t>
            </w:r>
            <w:proofErr w:type="gramEnd"/>
            <w:r w:rsidRPr="00EF2FBE">
              <w:rPr>
                <w:sz w:val="24"/>
              </w:rPr>
              <w:t xml:space="preserve"> 15% при условии, что </w:t>
            </w:r>
            <w:proofErr w:type="spellStart"/>
            <w:r w:rsidRPr="00EF2FBE">
              <w:rPr>
                <w:sz w:val="24"/>
              </w:rPr>
              <w:t>R</w:t>
            </w:r>
            <w:r w:rsidRPr="00EF2FBE">
              <w:rPr>
                <w:sz w:val="24"/>
                <w:vertAlign w:val="subscript"/>
              </w:rPr>
              <w:t>f</w:t>
            </w:r>
            <w:proofErr w:type="spellEnd"/>
            <w:r w:rsidRPr="00EF2FBE">
              <w:rPr>
                <w:sz w:val="24"/>
              </w:rPr>
              <w:t xml:space="preserve"> – </w:t>
            </w:r>
            <w:proofErr w:type="spellStart"/>
            <w:r w:rsidRPr="00EF2FBE">
              <w:rPr>
                <w:sz w:val="24"/>
              </w:rPr>
              <w:t>R</w:t>
            </w:r>
            <w:r w:rsidRPr="00EF2FBE">
              <w:rPr>
                <w:sz w:val="24"/>
                <w:vertAlign w:val="subscript"/>
              </w:rPr>
              <w:t>p</w:t>
            </w:r>
            <w:proofErr w:type="spellEnd"/>
            <w:r w:rsidRPr="00EF2FBE">
              <w:rPr>
                <w:sz w:val="24"/>
              </w:rPr>
              <w:t xml:space="preserve"> </w:t>
            </w:r>
            <w:r w:rsidRPr="00EF2FBE">
              <w:rPr>
                <w:sz w:val="24"/>
                <w:u w:val="single" w:color="000000"/>
              </w:rPr>
              <w:t>&gt;</w:t>
            </w:r>
            <w:r w:rsidRPr="00EF2FBE">
              <w:rPr>
                <w:sz w:val="24"/>
              </w:rPr>
              <w:t xml:space="preserve"> 0 и </w:t>
            </w:r>
            <w:proofErr w:type="spellStart"/>
            <w:r w:rsidRPr="00EF2FBE">
              <w:rPr>
                <w:sz w:val="24"/>
              </w:rPr>
              <w:t>R</w:t>
            </w:r>
            <w:r w:rsidRPr="00EF2FBE">
              <w:rPr>
                <w:sz w:val="16"/>
              </w:rPr>
              <w:t>p</w:t>
            </w:r>
            <w:proofErr w:type="spellEnd"/>
            <w:r w:rsidRPr="00EF2FBE">
              <w:rPr>
                <w:sz w:val="16"/>
              </w:rPr>
              <w:t xml:space="preserve"> (отчетного года) </w:t>
            </w:r>
            <w:r w:rsidRPr="00EF2FBE">
              <w:rPr>
                <w:sz w:val="24"/>
                <w:u w:val="single" w:color="000000"/>
              </w:rPr>
              <w:t>&gt;</w:t>
            </w:r>
            <w:r w:rsidRPr="00EF2FBE">
              <w:rPr>
                <w:sz w:val="24"/>
              </w:rPr>
              <w:t xml:space="preserve"> </w:t>
            </w:r>
            <w:proofErr w:type="spellStart"/>
            <w:r w:rsidRPr="00EF2FBE">
              <w:rPr>
                <w:sz w:val="24"/>
              </w:rPr>
              <w:t>R</w:t>
            </w:r>
            <w:r w:rsidRPr="00EF2FBE">
              <w:rPr>
                <w:sz w:val="16"/>
              </w:rPr>
              <w:t>f</w:t>
            </w:r>
            <w:proofErr w:type="spellEnd"/>
            <w:r w:rsidRPr="00EF2FBE">
              <w:rPr>
                <w:sz w:val="16"/>
              </w:rPr>
              <w:t xml:space="preserve"> </w:t>
            </w:r>
            <w:r w:rsidRPr="00EF2FBE">
              <w:rPr>
                <w:sz w:val="24"/>
              </w:rPr>
              <w:t xml:space="preserve"> </w:t>
            </w:r>
            <w:r w:rsidRPr="00EF2FBE">
              <w:rPr>
                <w:sz w:val="16"/>
              </w:rPr>
              <w:t>(прошлого года);</w:t>
            </w:r>
          </w:p>
          <w:p w14:paraId="393CBC55" w14:textId="77777777" w:rsidR="0030074A" w:rsidRPr="00EF2FBE" w:rsidRDefault="0030074A" w:rsidP="0036738F">
            <w:pPr>
              <w:rPr>
                <w:sz w:val="24"/>
              </w:rPr>
            </w:pPr>
            <w:r w:rsidRPr="00EF2FBE">
              <w:rPr>
                <w:sz w:val="24"/>
              </w:rPr>
              <w:t xml:space="preserve">Е(Р) = 0, </w:t>
            </w:r>
          </w:p>
          <w:p w14:paraId="6A11CFAF" w14:textId="77777777" w:rsidR="0030074A" w:rsidRPr="00EF2FBE" w:rsidRDefault="0030074A" w:rsidP="0036738F">
            <w:r w:rsidRPr="00EF2FBE">
              <w:rPr>
                <w:sz w:val="24"/>
              </w:rPr>
              <w:t xml:space="preserve">если </w:t>
            </w:r>
            <w:proofErr w:type="gramStart"/>
            <w:r w:rsidRPr="00EF2FBE">
              <w:rPr>
                <w:sz w:val="24"/>
              </w:rPr>
              <w:t>P &gt;</w:t>
            </w:r>
            <w:proofErr w:type="gramEnd"/>
            <w:r w:rsidRPr="00EF2FBE">
              <w:rPr>
                <w:sz w:val="24"/>
              </w:rPr>
              <w:t xml:space="preserve"> 15% и </w:t>
            </w:r>
            <w:proofErr w:type="spellStart"/>
            <w:r w:rsidRPr="00EF2FBE">
              <w:rPr>
                <w:sz w:val="24"/>
              </w:rPr>
              <w:t>R</w:t>
            </w:r>
            <w:r w:rsidRPr="00EF2FBE">
              <w:rPr>
                <w:sz w:val="24"/>
                <w:vertAlign w:val="subscript"/>
              </w:rPr>
              <w:t>f</w:t>
            </w:r>
            <w:proofErr w:type="spellEnd"/>
            <w:r w:rsidRPr="00EF2FBE">
              <w:rPr>
                <w:sz w:val="24"/>
                <w:vertAlign w:val="subscript"/>
              </w:rPr>
              <w:t xml:space="preserve"> </w:t>
            </w:r>
            <w:r w:rsidRPr="00EF2FBE">
              <w:rPr>
                <w:sz w:val="24"/>
              </w:rPr>
              <w:t xml:space="preserve">– </w:t>
            </w:r>
            <w:proofErr w:type="spellStart"/>
            <w:r w:rsidRPr="00EF2FBE">
              <w:rPr>
                <w:sz w:val="24"/>
              </w:rPr>
              <w:t>R</w:t>
            </w:r>
            <w:r w:rsidRPr="00EF2FBE">
              <w:rPr>
                <w:sz w:val="24"/>
                <w:vertAlign w:val="subscript"/>
              </w:rPr>
              <w:t>p</w:t>
            </w:r>
            <w:proofErr w:type="spellEnd"/>
            <w:r w:rsidRPr="00EF2FBE">
              <w:rPr>
                <w:sz w:val="24"/>
                <w:vertAlign w:val="subscript"/>
              </w:rPr>
              <w:t xml:space="preserve"> </w:t>
            </w:r>
            <w:r w:rsidRPr="00EF2FBE">
              <w:rPr>
                <w:sz w:val="24"/>
              </w:rPr>
              <w:t xml:space="preserve">&lt; 0 и (или) </w:t>
            </w:r>
            <w:proofErr w:type="spellStart"/>
            <w:r w:rsidRPr="00EF2FBE">
              <w:rPr>
                <w:sz w:val="24"/>
              </w:rPr>
              <w:t>R</w:t>
            </w:r>
            <w:r w:rsidRPr="00EF2FBE">
              <w:rPr>
                <w:sz w:val="16"/>
              </w:rPr>
              <w:t>p</w:t>
            </w:r>
            <w:proofErr w:type="spellEnd"/>
            <w:r w:rsidRPr="00EF2FBE">
              <w:rPr>
                <w:sz w:val="16"/>
              </w:rPr>
              <w:t xml:space="preserve"> (отчетного года) </w:t>
            </w:r>
            <w:r w:rsidRPr="00EF2FBE">
              <w:rPr>
                <w:sz w:val="24"/>
              </w:rPr>
              <w:t xml:space="preserve">&lt; </w:t>
            </w:r>
            <w:proofErr w:type="spellStart"/>
            <w:r w:rsidRPr="00EF2FBE">
              <w:rPr>
                <w:sz w:val="24"/>
              </w:rPr>
              <w:t>R</w:t>
            </w:r>
            <w:r w:rsidRPr="00EF2FBE">
              <w:rPr>
                <w:sz w:val="16"/>
              </w:rPr>
              <w:t>f</w:t>
            </w:r>
            <w:proofErr w:type="spellEnd"/>
            <w:r w:rsidRPr="00EF2FBE">
              <w:rPr>
                <w:sz w:val="16"/>
              </w:rPr>
              <w:t xml:space="preserve"> (прошлого года). </w:t>
            </w:r>
          </w:p>
          <w:p w14:paraId="48595F5D" w14:textId="77777777" w:rsidR="0030074A" w:rsidRPr="00EF2FBE" w:rsidRDefault="0030074A" w:rsidP="0036738F">
            <w:pPr>
              <w:rPr>
                <w:sz w:val="24"/>
              </w:rPr>
            </w:pPr>
          </w:p>
        </w:tc>
        <w:tc>
          <w:tcPr>
            <w:tcW w:w="3119" w:type="dxa"/>
            <w:tcBorders>
              <w:top w:val="single" w:sz="2" w:space="0" w:color="000000"/>
              <w:left w:val="single" w:sz="2" w:space="0" w:color="000000"/>
              <w:bottom w:val="single" w:sz="2" w:space="0" w:color="000000"/>
              <w:right w:val="single" w:sz="2" w:space="0" w:color="000000"/>
            </w:tcBorders>
          </w:tcPr>
          <w:p w14:paraId="27AC571E" w14:textId="77777777" w:rsidR="0030074A" w:rsidRPr="00EF2FBE" w:rsidRDefault="0030074A" w:rsidP="0036738F">
            <w:pPr>
              <w:rPr>
                <w:sz w:val="24"/>
              </w:rPr>
            </w:pPr>
            <w:r w:rsidRPr="00EF2FBE">
              <w:rPr>
                <w:sz w:val="24"/>
              </w:rPr>
              <w:t xml:space="preserve">негативно расценивается недовыполнение прогноза, формируемого ГАДБ по доходам, а также необоснованное занижение плановых показателей. При расчете выполнения условия </w:t>
            </w:r>
          </w:p>
          <w:p w14:paraId="1996D5B2" w14:textId="77777777" w:rsidR="0030074A" w:rsidRPr="00EF2FBE" w:rsidRDefault="0030074A" w:rsidP="0036738F">
            <w:proofErr w:type="spellStart"/>
            <w:r w:rsidRPr="00EF2FBE">
              <w:rPr>
                <w:sz w:val="24"/>
              </w:rPr>
              <w:t>R</w:t>
            </w:r>
            <w:r w:rsidRPr="00EF2FBE">
              <w:rPr>
                <w:sz w:val="16"/>
              </w:rPr>
              <w:t>p</w:t>
            </w:r>
            <w:proofErr w:type="spellEnd"/>
            <w:r w:rsidRPr="00EF2FBE">
              <w:rPr>
                <w:sz w:val="16"/>
              </w:rPr>
              <w:t xml:space="preserve"> (отчетного года</w:t>
            </w:r>
            <w:proofErr w:type="gramStart"/>
            <w:r w:rsidRPr="00EF2FBE">
              <w:rPr>
                <w:sz w:val="16"/>
              </w:rPr>
              <w:t xml:space="preserve">) </w:t>
            </w:r>
            <w:r w:rsidRPr="00EF2FBE">
              <w:rPr>
                <w:sz w:val="24"/>
              </w:rPr>
              <w:t>&gt;</w:t>
            </w:r>
            <w:proofErr w:type="gramEnd"/>
            <w:r w:rsidRPr="00EF2FBE">
              <w:rPr>
                <w:sz w:val="24"/>
              </w:rPr>
              <w:t xml:space="preserve"> </w:t>
            </w:r>
            <w:proofErr w:type="spellStart"/>
            <w:r w:rsidRPr="00EF2FBE">
              <w:rPr>
                <w:sz w:val="24"/>
              </w:rPr>
              <w:t>R</w:t>
            </w:r>
            <w:r w:rsidRPr="00EF2FBE">
              <w:rPr>
                <w:sz w:val="16"/>
              </w:rPr>
              <w:t>f</w:t>
            </w:r>
            <w:proofErr w:type="spellEnd"/>
            <w:r w:rsidRPr="00EF2FBE">
              <w:rPr>
                <w:sz w:val="16"/>
              </w:rPr>
              <w:t xml:space="preserve"> </w:t>
            </w:r>
          </w:p>
          <w:p w14:paraId="4A90BF31" w14:textId="77777777" w:rsidR="0030074A" w:rsidRPr="00EF2FBE" w:rsidRDefault="0030074A" w:rsidP="0036738F">
            <w:pPr>
              <w:rPr>
                <w:sz w:val="24"/>
              </w:rPr>
            </w:pPr>
            <w:r w:rsidRPr="00EF2FBE">
              <w:rPr>
                <w:sz w:val="16"/>
              </w:rPr>
              <w:t xml:space="preserve">(прошлого года) </w:t>
            </w:r>
            <w:r w:rsidRPr="00EF2FBE">
              <w:rPr>
                <w:sz w:val="24"/>
              </w:rPr>
              <w:t xml:space="preserve">не учитываются доходы по подгруппе 114. Целевым ориентиром является значение индикатора, не более 15 процентов. </w:t>
            </w:r>
          </w:p>
        </w:tc>
        <w:tc>
          <w:tcPr>
            <w:tcW w:w="1134" w:type="dxa"/>
            <w:tcBorders>
              <w:top w:val="single" w:sz="2" w:space="0" w:color="000000"/>
              <w:left w:val="single" w:sz="2" w:space="0" w:color="000000"/>
              <w:bottom w:val="single" w:sz="2" w:space="0" w:color="000000"/>
              <w:right w:val="single" w:sz="2" w:space="0" w:color="000000"/>
            </w:tcBorders>
          </w:tcPr>
          <w:p w14:paraId="2E03971D" w14:textId="77777777" w:rsidR="0030074A" w:rsidRPr="00EF2FBE" w:rsidRDefault="0030074A" w:rsidP="0036738F">
            <w:pPr>
              <w:rPr>
                <w:sz w:val="24"/>
              </w:rPr>
            </w:pPr>
            <w:r w:rsidRPr="00EF2FBE">
              <w:rPr>
                <w:sz w:val="24"/>
              </w:rPr>
              <w:t>Отдел финансовых ресурсов и контроля</w:t>
            </w:r>
          </w:p>
        </w:tc>
      </w:tr>
      <w:tr w:rsidR="0030074A" w14:paraId="711E8A82" w14:textId="77777777" w:rsidTr="0036738F">
        <w:trPr>
          <w:trHeight w:val="60"/>
        </w:trPr>
        <w:tc>
          <w:tcPr>
            <w:tcW w:w="426" w:type="dxa"/>
            <w:tcBorders>
              <w:top w:val="single" w:sz="2" w:space="0" w:color="000000"/>
              <w:left w:val="single" w:sz="2" w:space="0" w:color="000000"/>
              <w:bottom w:val="single" w:sz="2" w:space="0" w:color="000000"/>
              <w:right w:val="single" w:sz="2" w:space="0" w:color="000000"/>
            </w:tcBorders>
          </w:tcPr>
          <w:p w14:paraId="6CD0FC07" w14:textId="77777777" w:rsidR="0030074A" w:rsidRPr="00EF2FBE" w:rsidRDefault="0030074A" w:rsidP="0036738F">
            <w:pPr>
              <w:rPr>
                <w:sz w:val="24"/>
              </w:rPr>
            </w:pPr>
            <w:r w:rsidRPr="00EF2FBE">
              <w:rPr>
                <w:sz w:val="24"/>
              </w:rPr>
              <w:t xml:space="preserve">13. </w:t>
            </w:r>
          </w:p>
        </w:tc>
        <w:tc>
          <w:tcPr>
            <w:tcW w:w="2127" w:type="dxa"/>
            <w:tcBorders>
              <w:top w:val="single" w:sz="2" w:space="0" w:color="000000"/>
              <w:left w:val="single" w:sz="2" w:space="0" w:color="000000"/>
              <w:bottom w:val="single" w:sz="2" w:space="0" w:color="000000"/>
              <w:right w:val="single" w:sz="2" w:space="0" w:color="000000"/>
            </w:tcBorders>
          </w:tcPr>
          <w:p w14:paraId="2861997F" w14:textId="77777777" w:rsidR="0030074A" w:rsidRPr="00EF2FBE" w:rsidRDefault="0030074A" w:rsidP="0036738F">
            <w:r w:rsidRPr="00EF2FBE">
              <w:rPr>
                <w:sz w:val="24"/>
              </w:rPr>
              <w:t xml:space="preserve">Эффективность управления дебиторской задолженностью по </w:t>
            </w:r>
          </w:p>
          <w:p w14:paraId="434A67D7" w14:textId="77777777" w:rsidR="0030074A" w:rsidRPr="00EF2FBE" w:rsidRDefault="0030074A" w:rsidP="0036738F">
            <w:pPr>
              <w:rPr>
                <w:sz w:val="24"/>
              </w:rPr>
            </w:pPr>
            <w:r w:rsidRPr="00EF2FBE">
              <w:rPr>
                <w:sz w:val="24"/>
              </w:rPr>
              <w:t xml:space="preserve">расчетам с дебиторами по доходам </w:t>
            </w:r>
          </w:p>
        </w:tc>
        <w:tc>
          <w:tcPr>
            <w:tcW w:w="4110" w:type="dxa"/>
            <w:tcBorders>
              <w:top w:val="single" w:sz="2" w:space="0" w:color="000000"/>
              <w:left w:val="single" w:sz="2" w:space="0" w:color="000000"/>
              <w:bottom w:val="single" w:sz="2" w:space="0" w:color="000000"/>
              <w:right w:val="single" w:sz="2" w:space="0" w:color="000000"/>
            </w:tcBorders>
          </w:tcPr>
          <w:p w14:paraId="187E809E" w14:textId="77777777" w:rsidR="0030074A" w:rsidRPr="00EF2FBE" w:rsidRDefault="0030074A" w:rsidP="0036738F">
            <w:r w:rsidRPr="00EF2FBE">
              <w:rPr>
                <w:sz w:val="24"/>
              </w:rPr>
              <w:t>Р</w:t>
            </w:r>
            <w:r w:rsidRPr="00EF2FBE">
              <w:rPr>
                <w:sz w:val="24"/>
                <w:vertAlign w:val="subscript"/>
              </w:rPr>
              <w:t>1</w:t>
            </w:r>
            <w:r w:rsidRPr="00EF2FBE">
              <w:rPr>
                <w:sz w:val="24"/>
              </w:rPr>
              <w:t xml:space="preserve"> = 100 x D / </w:t>
            </w:r>
            <w:proofErr w:type="spellStart"/>
            <w:r w:rsidRPr="00EF2FBE">
              <w:rPr>
                <w:sz w:val="24"/>
              </w:rPr>
              <w:t>R</w:t>
            </w:r>
            <w:r w:rsidRPr="00EF2FBE">
              <w:rPr>
                <w:sz w:val="24"/>
                <w:vertAlign w:val="subscript"/>
              </w:rPr>
              <w:t>f</w:t>
            </w:r>
            <w:proofErr w:type="spellEnd"/>
            <w:r w:rsidRPr="00EF2FBE">
              <w:rPr>
                <w:sz w:val="24"/>
              </w:rPr>
              <w:t xml:space="preserve">; </w:t>
            </w:r>
          </w:p>
          <w:p w14:paraId="4818FB40" w14:textId="77777777" w:rsidR="0030074A" w:rsidRPr="00EF2FBE" w:rsidRDefault="0030074A" w:rsidP="0036738F">
            <w:r w:rsidRPr="00EF2FBE">
              <w:rPr>
                <w:sz w:val="24"/>
              </w:rPr>
              <w:t>Р</w:t>
            </w:r>
            <w:r w:rsidRPr="00EF2FBE">
              <w:rPr>
                <w:sz w:val="24"/>
                <w:vertAlign w:val="subscript"/>
              </w:rPr>
              <w:t>2</w:t>
            </w:r>
            <w:r w:rsidRPr="00EF2FBE">
              <w:rPr>
                <w:sz w:val="24"/>
              </w:rPr>
              <w:t xml:space="preserve"> = 100 x D /D</w:t>
            </w:r>
            <w:r w:rsidRPr="00EF2FBE">
              <w:rPr>
                <w:sz w:val="24"/>
                <w:vertAlign w:val="subscript"/>
              </w:rPr>
              <w:t>(</w:t>
            </w:r>
            <w:proofErr w:type="spellStart"/>
            <w:r w:rsidRPr="00EF2FBE">
              <w:rPr>
                <w:sz w:val="24"/>
                <w:vertAlign w:val="subscript"/>
              </w:rPr>
              <w:t>отч</w:t>
            </w:r>
            <w:proofErr w:type="spellEnd"/>
            <w:r w:rsidRPr="00EF2FBE">
              <w:rPr>
                <w:sz w:val="24"/>
                <w:vertAlign w:val="subscript"/>
              </w:rPr>
              <w:t>.),</w:t>
            </w:r>
            <w:r w:rsidRPr="00EF2FBE">
              <w:rPr>
                <w:sz w:val="24"/>
              </w:rPr>
              <w:t xml:space="preserve"> где: </w:t>
            </w:r>
          </w:p>
          <w:p w14:paraId="016B9587" w14:textId="77777777" w:rsidR="0030074A" w:rsidRPr="00EF2FBE" w:rsidRDefault="0030074A" w:rsidP="0036738F">
            <w:r w:rsidRPr="00EF2FBE">
              <w:rPr>
                <w:sz w:val="24"/>
              </w:rPr>
              <w:t xml:space="preserve">D - объем просроченной дебиторской задолженности по доходам по состоянию на отчетную дату (на 1 января года, следующего за отчетным), за исключением дебиторской задолженности, образовавшейся в связи с применением санкций за неисполнение (ненадлежащее исполнение) обязательств по поставке товаров, выполнению работ, оказанию услуг для обеспечения государственных (муниципальных) нужд, а также штрафов, установленных Кодексом Российской Федерации об </w:t>
            </w:r>
          </w:p>
          <w:p w14:paraId="17541644" w14:textId="77777777" w:rsidR="0030074A" w:rsidRPr="00EF2FBE" w:rsidRDefault="0030074A" w:rsidP="0036738F">
            <w:r w:rsidRPr="00EF2FBE">
              <w:rPr>
                <w:sz w:val="24"/>
              </w:rPr>
              <w:t>административных правонарушениях (далее именуется - КоАП РФ), в случае, если постановления о наложении административных штрафов вынесены мировыми судьями по результатам рассмотрения дел</w:t>
            </w:r>
            <w:r w:rsidRPr="00EF2FBE">
              <w:t xml:space="preserve"> </w:t>
            </w:r>
            <w:r w:rsidRPr="00EF2FBE">
              <w:rPr>
                <w:sz w:val="24"/>
              </w:rPr>
              <w:t>(</w:t>
            </w:r>
            <w:proofErr w:type="gramStart"/>
            <w:r w:rsidRPr="00EF2FBE">
              <w:rPr>
                <w:sz w:val="24"/>
              </w:rPr>
              <w:t>в  рублях</w:t>
            </w:r>
            <w:proofErr w:type="gramEnd"/>
            <w:r w:rsidRPr="00EF2FBE">
              <w:rPr>
                <w:sz w:val="24"/>
              </w:rPr>
              <w:t xml:space="preserve">); </w:t>
            </w:r>
          </w:p>
          <w:p w14:paraId="0FE6E75A" w14:textId="77777777" w:rsidR="0030074A" w:rsidRPr="00EF2FBE" w:rsidRDefault="0030074A" w:rsidP="0036738F">
            <w:pPr>
              <w:rPr>
                <w:sz w:val="24"/>
              </w:rPr>
            </w:pPr>
            <w:proofErr w:type="spellStart"/>
            <w:r w:rsidRPr="00EF2FBE">
              <w:rPr>
                <w:sz w:val="24"/>
              </w:rPr>
              <w:t>R</w:t>
            </w:r>
            <w:r w:rsidRPr="00EF2FBE">
              <w:rPr>
                <w:sz w:val="24"/>
                <w:vertAlign w:val="subscript"/>
              </w:rPr>
              <w:t>f</w:t>
            </w:r>
            <w:proofErr w:type="spellEnd"/>
            <w:r w:rsidRPr="00EF2FBE">
              <w:rPr>
                <w:sz w:val="24"/>
              </w:rPr>
              <w:t xml:space="preserve"> - кассовое исполнение по администрируемым налоговым и неналоговым доходам в отчетном периоде (в рублях); D</w:t>
            </w:r>
            <w:r w:rsidRPr="00EF2FBE">
              <w:rPr>
                <w:sz w:val="24"/>
                <w:vertAlign w:val="subscript"/>
              </w:rPr>
              <w:t>(</w:t>
            </w:r>
            <w:proofErr w:type="spellStart"/>
            <w:r w:rsidRPr="00EF2FBE">
              <w:rPr>
                <w:sz w:val="24"/>
                <w:vertAlign w:val="subscript"/>
              </w:rPr>
              <w:t>отч</w:t>
            </w:r>
            <w:proofErr w:type="spellEnd"/>
            <w:r w:rsidRPr="00EF2FBE">
              <w:rPr>
                <w:sz w:val="24"/>
                <w:vertAlign w:val="subscript"/>
              </w:rPr>
              <w:t>.)</w:t>
            </w:r>
            <w:r w:rsidRPr="00EF2FBE">
              <w:rPr>
                <w:sz w:val="24"/>
              </w:rPr>
              <w:t xml:space="preserve"> - объем просроченной дебиторской задолженности по доходам по состоянию на 1 января текущего (отчетного) года, за исключением дебиторской задолженности, образовавшейся в связи с применением санкций за неисполнение (ненадлежащее исполнение) обязательств по поставке товаров, выполнению работ, оказанию услуг для обеспечения государственных нужд, а также штрафов, установленных КоАП РФ, в случае, если постановления о наложении административных вынесены мировыми судьями по результатам рассмотрения дел</w:t>
            </w:r>
            <w:r w:rsidRPr="00EF2FBE">
              <w:t xml:space="preserve"> </w:t>
            </w:r>
            <w:r w:rsidRPr="00EF2FBE">
              <w:rPr>
                <w:sz w:val="24"/>
              </w:rPr>
              <w:t xml:space="preserve">(в  рублях); </w:t>
            </w:r>
          </w:p>
        </w:tc>
        <w:tc>
          <w:tcPr>
            <w:tcW w:w="658" w:type="dxa"/>
            <w:tcBorders>
              <w:top w:val="single" w:sz="2" w:space="0" w:color="000000"/>
              <w:left w:val="single" w:sz="2" w:space="0" w:color="000000"/>
              <w:bottom w:val="single" w:sz="2" w:space="0" w:color="000000"/>
              <w:right w:val="single" w:sz="2" w:space="0" w:color="000000"/>
            </w:tcBorders>
          </w:tcPr>
          <w:p w14:paraId="284632F6" w14:textId="77777777" w:rsidR="0030074A" w:rsidRPr="00EF2FBE" w:rsidRDefault="0030074A" w:rsidP="0036738F">
            <w:pPr>
              <w:jc w:val="center"/>
              <w:rPr>
                <w:sz w:val="24"/>
              </w:rPr>
            </w:pPr>
            <w:r w:rsidRPr="00EF2FBE">
              <w:rPr>
                <w:sz w:val="24"/>
              </w:rPr>
              <w:t xml:space="preserve">30 </w:t>
            </w:r>
          </w:p>
        </w:tc>
        <w:tc>
          <w:tcPr>
            <w:tcW w:w="3311" w:type="dxa"/>
            <w:tcBorders>
              <w:top w:val="single" w:sz="2" w:space="0" w:color="000000"/>
              <w:left w:val="single" w:sz="2" w:space="0" w:color="000000"/>
              <w:bottom w:val="single" w:sz="2" w:space="0" w:color="000000"/>
              <w:right w:val="single" w:sz="2" w:space="0" w:color="000000"/>
            </w:tcBorders>
          </w:tcPr>
          <w:p w14:paraId="281DDF99" w14:textId="77777777" w:rsidR="0030074A" w:rsidRPr="00EF2FBE" w:rsidRDefault="0030074A" w:rsidP="0036738F">
            <w:r w:rsidRPr="00EF2FBE">
              <w:rPr>
                <w:sz w:val="24"/>
              </w:rPr>
              <w:t>Е(Р) = Е(Р</w:t>
            </w:r>
            <w:r w:rsidRPr="00EF2FBE">
              <w:rPr>
                <w:sz w:val="24"/>
                <w:vertAlign w:val="subscript"/>
              </w:rPr>
              <w:t>1</w:t>
            </w:r>
            <w:r w:rsidRPr="00EF2FBE">
              <w:rPr>
                <w:sz w:val="24"/>
              </w:rPr>
              <w:t>) + Е(Р</w:t>
            </w:r>
            <w:r w:rsidRPr="00EF2FBE">
              <w:rPr>
                <w:sz w:val="24"/>
                <w:vertAlign w:val="subscript"/>
              </w:rPr>
              <w:t>2</w:t>
            </w:r>
            <w:r w:rsidRPr="00EF2FBE">
              <w:rPr>
                <w:sz w:val="24"/>
              </w:rPr>
              <w:t xml:space="preserve">); </w:t>
            </w:r>
          </w:p>
          <w:p w14:paraId="1D17B2B5" w14:textId="77777777" w:rsidR="0030074A" w:rsidRPr="00EF2FBE" w:rsidRDefault="0030074A" w:rsidP="0036738F">
            <w:pPr>
              <w:rPr>
                <w:sz w:val="24"/>
              </w:rPr>
            </w:pPr>
            <w:r w:rsidRPr="00EF2FBE">
              <w:rPr>
                <w:sz w:val="24"/>
              </w:rPr>
              <w:t>Е(Р</w:t>
            </w:r>
            <w:r w:rsidRPr="00EF2FBE">
              <w:rPr>
                <w:sz w:val="24"/>
                <w:vertAlign w:val="subscript"/>
              </w:rPr>
              <w:t>1</w:t>
            </w:r>
            <w:r w:rsidRPr="00EF2FBE">
              <w:rPr>
                <w:sz w:val="24"/>
              </w:rPr>
              <w:t>) = 0,5, если Р</w:t>
            </w:r>
            <w:r w:rsidRPr="00EF2FBE">
              <w:rPr>
                <w:sz w:val="24"/>
                <w:vertAlign w:val="subscript"/>
              </w:rPr>
              <w:t>1</w:t>
            </w:r>
            <w:r w:rsidRPr="00EF2FBE">
              <w:rPr>
                <w:sz w:val="24"/>
              </w:rPr>
              <w:t xml:space="preserve"> = 0; </w:t>
            </w:r>
          </w:p>
          <w:p w14:paraId="312F9BD7" w14:textId="77777777" w:rsidR="0030074A" w:rsidRPr="00EF2FBE" w:rsidRDefault="0030074A" w:rsidP="0036738F">
            <w:r w:rsidRPr="00EF2FBE">
              <w:rPr>
                <w:sz w:val="24"/>
              </w:rPr>
              <w:t>Е(Р</w:t>
            </w:r>
            <w:r w:rsidRPr="00EF2FBE">
              <w:rPr>
                <w:sz w:val="24"/>
                <w:vertAlign w:val="subscript"/>
              </w:rPr>
              <w:t>1</w:t>
            </w:r>
            <w:r w:rsidRPr="00EF2FBE">
              <w:rPr>
                <w:sz w:val="24"/>
              </w:rPr>
              <w:t xml:space="preserve">) = 0,2, </w:t>
            </w:r>
          </w:p>
          <w:p w14:paraId="0A7A4D48" w14:textId="77777777" w:rsidR="0030074A" w:rsidRPr="00EF2FBE" w:rsidRDefault="0030074A" w:rsidP="0036738F">
            <w:pPr>
              <w:rPr>
                <w:sz w:val="24"/>
              </w:rPr>
            </w:pPr>
            <w:r w:rsidRPr="00EF2FBE">
              <w:rPr>
                <w:sz w:val="24"/>
              </w:rPr>
              <w:t xml:space="preserve">если 0 </w:t>
            </w:r>
            <w:proofErr w:type="gramStart"/>
            <w:r w:rsidRPr="00EF2FBE">
              <w:rPr>
                <w:sz w:val="24"/>
              </w:rPr>
              <w:t>&lt; Р</w:t>
            </w:r>
            <w:proofErr w:type="gramEnd"/>
            <w:r w:rsidRPr="00EF2FBE">
              <w:rPr>
                <w:sz w:val="24"/>
                <w:vertAlign w:val="subscript"/>
              </w:rPr>
              <w:t>1</w:t>
            </w:r>
            <w:r w:rsidRPr="00EF2FBE">
              <w:rPr>
                <w:sz w:val="24"/>
              </w:rPr>
              <w:t xml:space="preserve"> &lt;  15 %; </w:t>
            </w:r>
          </w:p>
          <w:p w14:paraId="10F3678A" w14:textId="77777777" w:rsidR="0030074A" w:rsidRPr="00EF2FBE" w:rsidRDefault="0030074A" w:rsidP="0036738F">
            <w:r w:rsidRPr="00EF2FBE">
              <w:rPr>
                <w:sz w:val="24"/>
              </w:rPr>
              <w:t>Е(Р</w:t>
            </w:r>
            <w:r w:rsidRPr="00EF2FBE">
              <w:rPr>
                <w:sz w:val="24"/>
                <w:vertAlign w:val="subscript"/>
              </w:rPr>
              <w:t>1</w:t>
            </w:r>
            <w:r w:rsidRPr="00EF2FBE">
              <w:rPr>
                <w:sz w:val="24"/>
              </w:rPr>
              <w:t xml:space="preserve">) = 0, </w:t>
            </w:r>
          </w:p>
          <w:p w14:paraId="64D7C095" w14:textId="77777777" w:rsidR="0030074A" w:rsidRPr="00EF2FBE" w:rsidRDefault="0030074A" w:rsidP="0036738F">
            <w:r w:rsidRPr="00EF2FBE">
              <w:rPr>
                <w:sz w:val="24"/>
              </w:rPr>
              <w:t>если Р</w:t>
            </w:r>
            <w:proofErr w:type="gramStart"/>
            <w:r w:rsidRPr="00EF2FBE">
              <w:rPr>
                <w:sz w:val="24"/>
                <w:vertAlign w:val="subscript"/>
              </w:rPr>
              <w:t>1</w:t>
            </w:r>
            <w:r w:rsidRPr="00EF2FBE">
              <w:rPr>
                <w:sz w:val="24"/>
              </w:rPr>
              <w:t xml:space="preserve"> &gt;</w:t>
            </w:r>
            <w:proofErr w:type="gramEnd"/>
            <w:r w:rsidRPr="00EF2FBE">
              <w:rPr>
                <w:sz w:val="24"/>
              </w:rPr>
              <w:t xml:space="preserve"> 15 % или </w:t>
            </w:r>
          </w:p>
          <w:p w14:paraId="4403F31A" w14:textId="77777777" w:rsidR="0030074A" w:rsidRPr="00EF2FBE" w:rsidRDefault="0030074A" w:rsidP="0036738F">
            <w:pPr>
              <w:rPr>
                <w:sz w:val="24"/>
              </w:rPr>
            </w:pPr>
            <w:proofErr w:type="spellStart"/>
            <w:r w:rsidRPr="00EF2FBE">
              <w:rPr>
                <w:sz w:val="24"/>
              </w:rPr>
              <w:t>R</w:t>
            </w:r>
            <w:r w:rsidRPr="00EF2FBE">
              <w:rPr>
                <w:sz w:val="24"/>
                <w:vertAlign w:val="subscript"/>
              </w:rPr>
              <w:t>f</w:t>
            </w:r>
            <w:proofErr w:type="spellEnd"/>
            <w:r w:rsidRPr="00EF2FBE">
              <w:rPr>
                <w:sz w:val="24"/>
              </w:rPr>
              <w:t xml:space="preserve"> = 0 и D ≠ 0; </w:t>
            </w:r>
          </w:p>
          <w:p w14:paraId="6691FBDE" w14:textId="77777777" w:rsidR="0030074A" w:rsidRPr="00EF2FBE" w:rsidRDefault="0030074A" w:rsidP="0036738F">
            <w:pPr>
              <w:rPr>
                <w:sz w:val="24"/>
              </w:rPr>
            </w:pPr>
            <w:r w:rsidRPr="00EF2FBE">
              <w:rPr>
                <w:sz w:val="24"/>
              </w:rPr>
              <w:t>Е(Р</w:t>
            </w:r>
            <w:r w:rsidRPr="00EF2FBE">
              <w:rPr>
                <w:sz w:val="24"/>
                <w:vertAlign w:val="subscript"/>
              </w:rPr>
              <w:t>2</w:t>
            </w:r>
            <w:r w:rsidRPr="00EF2FBE">
              <w:rPr>
                <w:sz w:val="24"/>
              </w:rPr>
              <w:t>) = 0,5, если Р</w:t>
            </w:r>
            <w:r w:rsidRPr="00EF2FBE">
              <w:rPr>
                <w:sz w:val="24"/>
                <w:vertAlign w:val="subscript"/>
              </w:rPr>
              <w:t>2</w:t>
            </w:r>
            <w:r w:rsidRPr="00EF2FBE">
              <w:rPr>
                <w:sz w:val="24"/>
              </w:rPr>
              <w:t xml:space="preserve"> </w:t>
            </w:r>
            <w:proofErr w:type="gramStart"/>
            <w:r w:rsidRPr="00EF2FBE">
              <w:rPr>
                <w:sz w:val="24"/>
              </w:rPr>
              <w:t>&lt; 100</w:t>
            </w:r>
            <w:proofErr w:type="gramEnd"/>
            <w:r w:rsidRPr="00EF2FBE">
              <w:rPr>
                <w:sz w:val="24"/>
              </w:rPr>
              <w:t xml:space="preserve"> % или D = 0 и D</w:t>
            </w:r>
            <w:r w:rsidRPr="00EF2FBE">
              <w:rPr>
                <w:sz w:val="24"/>
                <w:vertAlign w:val="subscript"/>
              </w:rPr>
              <w:t>(</w:t>
            </w:r>
            <w:proofErr w:type="spellStart"/>
            <w:r w:rsidRPr="00EF2FBE">
              <w:rPr>
                <w:sz w:val="24"/>
                <w:vertAlign w:val="subscript"/>
              </w:rPr>
              <w:t>отч</w:t>
            </w:r>
            <w:proofErr w:type="spellEnd"/>
            <w:r w:rsidRPr="00EF2FBE">
              <w:rPr>
                <w:sz w:val="24"/>
                <w:vertAlign w:val="subscript"/>
              </w:rPr>
              <w:t>.)</w:t>
            </w:r>
            <w:r w:rsidRPr="00EF2FBE">
              <w:rPr>
                <w:sz w:val="24"/>
              </w:rPr>
              <w:t xml:space="preserve"> ≥ 0; </w:t>
            </w:r>
          </w:p>
          <w:p w14:paraId="0978622C" w14:textId="77777777" w:rsidR="0030074A" w:rsidRPr="00EF2FBE" w:rsidRDefault="0030074A" w:rsidP="0036738F">
            <w:r w:rsidRPr="00EF2FBE">
              <w:rPr>
                <w:sz w:val="24"/>
              </w:rPr>
              <w:t>Е(Р</w:t>
            </w:r>
            <w:r w:rsidRPr="00EF2FBE">
              <w:rPr>
                <w:sz w:val="24"/>
                <w:vertAlign w:val="subscript"/>
              </w:rPr>
              <w:t>2</w:t>
            </w:r>
            <w:r w:rsidRPr="00EF2FBE">
              <w:rPr>
                <w:sz w:val="24"/>
              </w:rPr>
              <w:t>) = 0,2, если Р</w:t>
            </w:r>
            <w:r w:rsidRPr="00EF2FBE">
              <w:rPr>
                <w:sz w:val="24"/>
                <w:vertAlign w:val="subscript"/>
              </w:rPr>
              <w:t>2</w:t>
            </w:r>
            <w:r w:rsidRPr="00EF2FBE">
              <w:rPr>
                <w:sz w:val="24"/>
              </w:rPr>
              <w:t xml:space="preserve"> = 100 %; Е(Р</w:t>
            </w:r>
            <w:r w:rsidRPr="00EF2FBE">
              <w:rPr>
                <w:sz w:val="24"/>
                <w:vertAlign w:val="subscript"/>
              </w:rPr>
              <w:t>2</w:t>
            </w:r>
            <w:r w:rsidRPr="00EF2FBE">
              <w:rPr>
                <w:sz w:val="24"/>
              </w:rPr>
              <w:t xml:space="preserve">) = 0, </w:t>
            </w:r>
          </w:p>
          <w:p w14:paraId="6A5AE263" w14:textId="77777777" w:rsidR="0030074A" w:rsidRPr="00EF2FBE" w:rsidRDefault="0030074A" w:rsidP="0036738F">
            <w:r w:rsidRPr="00EF2FBE">
              <w:rPr>
                <w:sz w:val="24"/>
              </w:rPr>
              <w:t>если Р</w:t>
            </w:r>
            <w:proofErr w:type="gramStart"/>
            <w:r w:rsidRPr="00EF2FBE">
              <w:rPr>
                <w:sz w:val="24"/>
                <w:vertAlign w:val="subscript"/>
              </w:rPr>
              <w:t>2</w:t>
            </w:r>
            <w:r w:rsidRPr="00EF2FBE">
              <w:rPr>
                <w:sz w:val="24"/>
              </w:rPr>
              <w:t xml:space="preserve"> &gt;</w:t>
            </w:r>
            <w:proofErr w:type="gramEnd"/>
            <w:r w:rsidRPr="00EF2FBE">
              <w:rPr>
                <w:sz w:val="24"/>
              </w:rPr>
              <w:t xml:space="preserve"> 100 % или </w:t>
            </w:r>
          </w:p>
          <w:p w14:paraId="3BABD6D8" w14:textId="77777777" w:rsidR="0030074A" w:rsidRPr="00EF2FBE" w:rsidRDefault="0030074A" w:rsidP="0036738F">
            <w:pPr>
              <w:rPr>
                <w:sz w:val="24"/>
              </w:rPr>
            </w:pPr>
            <w:proofErr w:type="gramStart"/>
            <w:r w:rsidRPr="00EF2FBE">
              <w:rPr>
                <w:sz w:val="24"/>
              </w:rPr>
              <w:t>D &gt;</w:t>
            </w:r>
            <w:proofErr w:type="gramEnd"/>
            <w:r w:rsidRPr="00EF2FBE">
              <w:rPr>
                <w:sz w:val="24"/>
              </w:rPr>
              <w:t xml:space="preserve"> 0 и D</w:t>
            </w:r>
            <w:r w:rsidRPr="00EF2FBE">
              <w:rPr>
                <w:sz w:val="24"/>
                <w:vertAlign w:val="subscript"/>
              </w:rPr>
              <w:t>(</w:t>
            </w:r>
            <w:proofErr w:type="spellStart"/>
            <w:r w:rsidRPr="00EF2FBE">
              <w:rPr>
                <w:sz w:val="24"/>
                <w:vertAlign w:val="subscript"/>
              </w:rPr>
              <w:t>отч</w:t>
            </w:r>
            <w:proofErr w:type="spellEnd"/>
            <w:r w:rsidRPr="00EF2FBE">
              <w:rPr>
                <w:sz w:val="24"/>
                <w:vertAlign w:val="subscript"/>
              </w:rPr>
              <w:t>.)</w:t>
            </w:r>
            <w:r w:rsidRPr="00EF2FBE">
              <w:rPr>
                <w:sz w:val="24"/>
              </w:rPr>
              <w:t xml:space="preserve"> = 0</w:t>
            </w:r>
          </w:p>
        </w:tc>
        <w:tc>
          <w:tcPr>
            <w:tcW w:w="3119" w:type="dxa"/>
            <w:tcBorders>
              <w:top w:val="single" w:sz="2" w:space="0" w:color="000000"/>
              <w:left w:val="single" w:sz="2" w:space="0" w:color="000000"/>
              <w:bottom w:val="single" w:sz="2" w:space="0" w:color="000000"/>
              <w:right w:val="single" w:sz="2" w:space="0" w:color="000000"/>
            </w:tcBorders>
          </w:tcPr>
          <w:p w14:paraId="4A5DDF01" w14:textId="77777777" w:rsidR="0030074A" w:rsidRPr="00EF2FBE" w:rsidRDefault="0030074A" w:rsidP="0036738F">
            <w:r w:rsidRPr="00EF2FBE">
              <w:rPr>
                <w:sz w:val="24"/>
              </w:rPr>
              <w:t xml:space="preserve">негативным считается факт накопления значительного объема просроченной дебиторской задолженности по расчетам с дебиторами по доходам по состоянию на 1 января года, следующего за отчетным, по отношению к кассовому исполнению по доходам в отчетном финансовом году, за исключением дебиторской задолженности, образовавшейся в связи с применением санкций за неисполнение (ненадлежащее исполнение) обязательств по  поставке товаров, выполнению работ, оказанию услуг для обеспечения государственных нужд, а также штрафов, установленных КоАП РФ, в случае, если постановления о наложении </w:t>
            </w:r>
          </w:p>
          <w:p w14:paraId="0E410E98" w14:textId="77777777" w:rsidR="0030074A" w:rsidRPr="00EF2FBE" w:rsidRDefault="0030074A" w:rsidP="0036738F">
            <w:r w:rsidRPr="00EF2FBE">
              <w:rPr>
                <w:sz w:val="24"/>
              </w:rPr>
              <w:t xml:space="preserve">административных штрафов вынесены мировыми судьями по результатам рассмотрения дел. Учитываются налоговые и неналоговые доходы - доходы с </w:t>
            </w:r>
            <w:hyperlink r:id="rId7">
              <w:r w:rsidRPr="00EF2FBE">
                <w:rPr>
                  <w:sz w:val="24"/>
                </w:rPr>
                <w:t>01</w:t>
              </w:r>
            </w:hyperlink>
            <w:hyperlink r:id="rId8">
              <w:r w:rsidRPr="00EF2FBE">
                <w:rPr>
                  <w:sz w:val="24"/>
                </w:rPr>
                <w:t xml:space="preserve"> </w:t>
              </w:r>
            </w:hyperlink>
            <w:r w:rsidRPr="00EF2FBE">
              <w:rPr>
                <w:sz w:val="24"/>
              </w:rPr>
              <w:t xml:space="preserve">по </w:t>
            </w:r>
            <w:hyperlink r:id="rId9">
              <w:r w:rsidRPr="00EF2FBE">
                <w:rPr>
                  <w:sz w:val="24"/>
                </w:rPr>
                <w:t>16</w:t>
              </w:r>
            </w:hyperlink>
            <w:hyperlink r:id="rId10">
              <w:r w:rsidRPr="00EF2FBE">
                <w:rPr>
                  <w:sz w:val="24"/>
                </w:rPr>
                <w:t xml:space="preserve"> </w:t>
              </w:r>
            </w:hyperlink>
            <w:r w:rsidRPr="00EF2FBE">
              <w:rPr>
                <w:sz w:val="24"/>
              </w:rPr>
              <w:t xml:space="preserve">подгруппу доходов бюджетной классификации Российской Федерации с учетом доходов по </w:t>
            </w:r>
            <w:hyperlink r:id="rId11">
              <w:r w:rsidRPr="00EF2FBE">
                <w:rPr>
                  <w:sz w:val="24"/>
                </w:rPr>
                <w:t xml:space="preserve">подстатье </w:t>
              </w:r>
            </w:hyperlink>
            <w:hyperlink r:id="rId12">
              <w:r w:rsidRPr="00EF2FBE">
                <w:rPr>
                  <w:sz w:val="24"/>
                </w:rPr>
                <w:t>11705020050000180.</w:t>
              </w:r>
            </w:hyperlink>
            <w:r w:rsidRPr="00EF2FBE">
              <w:rPr>
                <w:sz w:val="24"/>
              </w:rPr>
              <w:t xml:space="preserve"> </w:t>
            </w:r>
          </w:p>
          <w:p w14:paraId="70D99FE7" w14:textId="77777777" w:rsidR="0030074A" w:rsidRPr="00EF2FBE" w:rsidRDefault="0030074A" w:rsidP="0036738F">
            <w:pPr>
              <w:ind w:firstLine="15"/>
              <w:rPr>
                <w:sz w:val="24"/>
              </w:rPr>
            </w:pPr>
            <w:r w:rsidRPr="00EF2FBE">
              <w:rPr>
                <w:sz w:val="24"/>
              </w:rPr>
              <w:t>Целевым ориентиром для Р</w:t>
            </w:r>
            <w:r w:rsidRPr="00EF2FBE">
              <w:rPr>
                <w:sz w:val="16"/>
              </w:rPr>
              <w:t>1</w:t>
            </w:r>
            <w:r w:rsidRPr="00EF2FBE">
              <w:rPr>
                <w:sz w:val="24"/>
              </w:rPr>
              <w:t xml:space="preserve"> является значение 0. Целевым ориентиром для Р</w:t>
            </w:r>
            <w:r w:rsidRPr="00EF2FBE">
              <w:rPr>
                <w:sz w:val="16"/>
              </w:rPr>
              <w:t>2</w:t>
            </w:r>
            <w:r w:rsidRPr="00EF2FBE">
              <w:rPr>
                <w:sz w:val="24"/>
              </w:rPr>
              <w:t xml:space="preserve"> является значение менее 100 процентов.</w:t>
            </w:r>
          </w:p>
        </w:tc>
        <w:tc>
          <w:tcPr>
            <w:tcW w:w="1134" w:type="dxa"/>
            <w:tcBorders>
              <w:top w:val="single" w:sz="2" w:space="0" w:color="000000"/>
              <w:left w:val="single" w:sz="2" w:space="0" w:color="000000"/>
              <w:bottom w:val="single" w:sz="2" w:space="0" w:color="000000"/>
              <w:right w:val="single" w:sz="2" w:space="0" w:color="000000"/>
            </w:tcBorders>
          </w:tcPr>
          <w:p w14:paraId="67D85415" w14:textId="77777777" w:rsidR="0030074A" w:rsidRPr="00EF2FBE" w:rsidRDefault="0030074A" w:rsidP="0036738F">
            <w:pPr>
              <w:rPr>
                <w:sz w:val="24"/>
              </w:rPr>
            </w:pPr>
            <w:r w:rsidRPr="00EF2FBE">
              <w:rPr>
                <w:sz w:val="24"/>
              </w:rPr>
              <w:t>Отдел учета и отчетности</w:t>
            </w:r>
          </w:p>
        </w:tc>
      </w:tr>
      <w:tr w:rsidR="0030074A" w14:paraId="2AA0A6C3" w14:textId="77777777" w:rsidTr="0036738F">
        <w:trPr>
          <w:trHeight w:val="841"/>
        </w:trPr>
        <w:tc>
          <w:tcPr>
            <w:tcW w:w="426" w:type="dxa"/>
            <w:tcBorders>
              <w:top w:val="single" w:sz="2" w:space="0" w:color="000000"/>
              <w:left w:val="single" w:sz="2" w:space="0" w:color="000000"/>
              <w:bottom w:val="single" w:sz="2" w:space="0" w:color="000000"/>
              <w:right w:val="single" w:sz="2" w:space="0" w:color="000000"/>
            </w:tcBorders>
          </w:tcPr>
          <w:p w14:paraId="3BB4981C" w14:textId="77777777" w:rsidR="0030074A" w:rsidRPr="00EF2FBE" w:rsidRDefault="0030074A" w:rsidP="0036738F">
            <w:pPr>
              <w:rPr>
                <w:sz w:val="24"/>
              </w:rPr>
            </w:pPr>
            <w:r w:rsidRPr="00EF2FBE">
              <w:rPr>
                <w:sz w:val="24"/>
              </w:rPr>
              <w:t>14.</w:t>
            </w:r>
            <w:r w:rsidRPr="00EF2FBE">
              <w:t xml:space="preserve"> </w:t>
            </w:r>
          </w:p>
        </w:tc>
        <w:tc>
          <w:tcPr>
            <w:tcW w:w="2127" w:type="dxa"/>
            <w:tcBorders>
              <w:top w:val="single" w:sz="2" w:space="0" w:color="000000"/>
              <w:left w:val="single" w:sz="2" w:space="0" w:color="000000"/>
              <w:bottom w:val="single" w:sz="2" w:space="0" w:color="000000"/>
              <w:right w:val="single" w:sz="2" w:space="0" w:color="000000"/>
            </w:tcBorders>
          </w:tcPr>
          <w:p w14:paraId="1A3C3FD1" w14:textId="77777777" w:rsidR="0030074A" w:rsidRPr="00EF2FBE" w:rsidRDefault="0030074A" w:rsidP="0036738F">
            <w:pPr>
              <w:rPr>
                <w:sz w:val="24"/>
              </w:rPr>
            </w:pPr>
            <w:r w:rsidRPr="00EF2FBE">
              <w:rPr>
                <w:sz w:val="24"/>
              </w:rPr>
              <w:t xml:space="preserve">Эффективность работы с невыясненными </w:t>
            </w:r>
            <w:r w:rsidRPr="00EF2FBE">
              <w:rPr>
                <w:sz w:val="24"/>
                <w:szCs w:val="24"/>
              </w:rPr>
              <w:t>поступлениями в бюджет района</w:t>
            </w:r>
          </w:p>
        </w:tc>
        <w:tc>
          <w:tcPr>
            <w:tcW w:w="4110" w:type="dxa"/>
            <w:tcBorders>
              <w:top w:val="single" w:sz="2" w:space="0" w:color="000000"/>
              <w:left w:val="single" w:sz="2" w:space="0" w:color="000000"/>
              <w:bottom w:val="single" w:sz="2" w:space="0" w:color="000000"/>
              <w:right w:val="single" w:sz="2" w:space="0" w:color="000000"/>
            </w:tcBorders>
          </w:tcPr>
          <w:p w14:paraId="14690002" w14:textId="77777777" w:rsidR="0030074A" w:rsidRPr="00EF2FBE" w:rsidRDefault="0030074A" w:rsidP="0036738F">
            <w:r w:rsidRPr="00EF2FBE">
              <w:rPr>
                <w:sz w:val="24"/>
              </w:rPr>
              <w:t xml:space="preserve">P = G, где: </w:t>
            </w:r>
          </w:p>
          <w:p w14:paraId="1B32005B" w14:textId="77777777" w:rsidR="0030074A" w:rsidRPr="00EF2FBE" w:rsidRDefault="0030074A" w:rsidP="0036738F">
            <w:r w:rsidRPr="00EF2FBE">
              <w:rPr>
                <w:sz w:val="24"/>
              </w:rPr>
              <w:t xml:space="preserve">G - объем невыясненных поступлений </w:t>
            </w:r>
          </w:p>
          <w:p w14:paraId="68445C4D" w14:textId="77777777" w:rsidR="0030074A" w:rsidRPr="00EF2FBE" w:rsidRDefault="0030074A" w:rsidP="0036738F">
            <w:pPr>
              <w:rPr>
                <w:sz w:val="24"/>
              </w:rPr>
            </w:pPr>
            <w:r w:rsidRPr="00EF2FBE">
              <w:rPr>
                <w:sz w:val="24"/>
              </w:rPr>
              <w:t xml:space="preserve">за отчетный период без учета зачисления в бюджет района невыясненных поступлений в течение трех последних рабочих дней последнего месяца отчетного квартала (в тыс. рублей) </w:t>
            </w:r>
          </w:p>
        </w:tc>
        <w:tc>
          <w:tcPr>
            <w:tcW w:w="658" w:type="dxa"/>
            <w:tcBorders>
              <w:top w:val="single" w:sz="2" w:space="0" w:color="000000"/>
              <w:left w:val="single" w:sz="2" w:space="0" w:color="000000"/>
              <w:bottom w:val="single" w:sz="2" w:space="0" w:color="000000"/>
              <w:right w:val="single" w:sz="2" w:space="0" w:color="000000"/>
            </w:tcBorders>
          </w:tcPr>
          <w:p w14:paraId="2195ED7C" w14:textId="77777777" w:rsidR="0030074A" w:rsidRPr="00EF2FBE" w:rsidRDefault="0030074A" w:rsidP="0036738F">
            <w:pPr>
              <w:jc w:val="center"/>
              <w:rPr>
                <w:sz w:val="24"/>
              </w:rPr>
            </w:pPr>
            <w:r w:rsidRPr="00EF2FBE">
              <w:t xml:space="preserve">15 </w:t>
            </w:r>
          </w:p>
        </w:tc>
        <w:tc>
          <w:tcPr>
            <w:tcW w:w="3311" w:type="dxa"/>
            <w:tcBorders>
              <w:top w:val="single" w:sz="2" w:space="0" w:color="000000"/>
              <w:left w:val="single" w:sz="2" w:space="0" w:color="000000"/>
              <w:bottom w:val="single" w:sz="2" w:space="0" w:color="000000"/>
              <w:right w:val="single" w:sz="2" w:space="0" w:color="000000"/>
            </w:tcBorders>
          </w:tcPr>
          <w:p w14:paraId="0FC47D06" w14:textId="77777777" w:rsidR="0030074A" w:rsidRPr="00EF2FBE" w:rsidRDefault="0030074A" w:rsidP="0036738F">
            <w:pPr>
              <w:rPr>
                <w:sz w:val="24"/>
              </w:rPr>
            </w:pPr>
            <w:r w:rsidRPr="00EF2FBE">
              <w:rPr>
                <w:sz w:val="24"/>
              </w:rPr>
              <w:t>E(P) = 1, если Р ≤ 0;</w:t>
            </w:r>
          </w:p>
          <w:p w14:paraId="7FFD13E3" w14:textId="77777777" w:rsidR="0030074A" w:rsidRPr="00EF2FBE" w:rsidRDefault="0030074A" w:rsidP="0036738F">
            <w:r w:rsidRPr="00EF2FBE">
              <w:rPr>
                <w:sz w:val="24"/>
              </w:rPr>
              <w:t xml:space="preserve">E(P) = 0,  </w:t>
            </w:r>
          </w:p>
          <w:p w14:paraId="2AF0DAF6" w14:textId="77777777" w:rsidR="0030074A" w:rsidRPr="00EF2FBE" w:rsidRDefault="0030074A" w:rsidP="0036738F">
            <w:pPr>
              <w:rPr>
                <w:sz w:val="24"/>
              </w:rPr>
            </w:pPr>
            <w:r w:rsidRPr="00EF2FBE">
              <w:rPr>
                <w:sz w:val="24"/>
              </w:rPr>
              <w:t xml:space="preserve">если </w:t>
            </w:r>
            <w:proofErr w:type="gramStart"/>
            <w:r w:rsidRPr="00EF2FBE">
              <w:rPr>
                <w:sz w:val="24"/>
              </w:rPr>
              <w:t>Р &gt;</w:t>
            </w:r>
            <w:proofErr w:type="gramEnd"/>
            <w:r w:rsidRPr="00EF2FBE">
              <w:rPr>
                <w:sz w:val="24"/>
              </w:rPr>
              <w:t xml:space="preserve"> 0 </w:t>
            </w:r>
            <w:r w:rsidRPr="00EF2FBE">
              <w:t xml:space="preserve"> </w:t>
            </w:r>
          </w:p>
        </w:tc>
        <w:tc>
          <w:tcPr>
            <w:tcW w:w="3119" w:type="dxa"/>
            <w:tcBorders>
              <w:top w:val="single" w:sz="2" w:space="0" w:color="000000"/>
              <w:left w:val="single" w:sz="2" w:space="0" w:color="000000"/>
              <w:bottom w:val="single" w:sz="2" w:space="0" w:color="000000"/>
              <w:right w:val="single" w:sz="2" w:space="0" w:color="000000"/>
            </w:tcBorders>
          </w:tcPr>
          <w:p w14:paraId="750CCDA1" w14:textId="77777777" w:rsidR="0030074A" w:rsidRPr="00EF2FBE" w:rsidRDefault="0030074A" w:rsidP="0036738F">
            <w:pPr>
              <w:rPr>
                <w:sz w:val="24"/>
              </w:rPr>
            </w:pPr>
            <w:r w:rsidRPr="00EF2FBE">
              <w:rPr>
                <w:sz w:val="24"/>
              </w:rPr>
              <w:t>негативным считается факт увеличения объема невыясненных поступлений за отчетный период. Расчет по данному индикатору не производится по ГАДБ, которые не взаимодействуют с плательщиками бюджета района, в том числе не имеют подведомственных казенных учреждений.</w:t>
            </w:r>
          </w:p>
          <w:p w14:paraId="07399785" w14:textId="77777777" w:rsidR="0030074A" w:rsidRPr="00EF2FBE" w:rsidRDefault="0030074A" w:rsidP="0036738F">
            <w:pPr>
              <w:rPr>
                <w:sz w:val="24"/>
              </w:rPr>
            </w:pPr>
            <w:r w:rsidRPr="00EF2FBE">
              <w:rPr>
                <w:sz w:val="24"/>
              </w:rPr>
              <w:t xml:space="preserve">Целевым ориентиром является значение индикатора 0.   </w:t>
            </w:r>
          </w:p>
        </w:tc>
        <w:tc>
          <w:tcPr>
            <w:tcW w:w="1134" w:type="dxa"/>
            <w:tcBorders>
              <w:top w:val="single" w:sz="2" w:space="0" w:color="000000"/>
              <w:left w:val="single" w:sz="2" w:space="0" w:color="000000"/>
              <w:bottom w:val="single" w:sz="2" w:space="0" w:color="000000"/>
              <w:right w:val="single" w:sz="2" w:space="0" w:color="000000"/>
            </w:tcBorders>
          </w:tcPr>
          <w:p w14:paraId="477690DF" w14:textId="77777777" w:rsidR="0030074A" w:rsidRPr="00EF2FBE" w:rsidRDefault="0030074A" w:rsidP="0036738F">
            <w:pPr>
              <w:rPr>
                <w:sz w:val="24"/>
              </w:rPr>
            </w:pPr>
            <w:r w:rsidRPr="00EF2FBE">
              <w:rPr>
                <w:sz w:val="24"/>
              </w:rPr>
              <w:t>Отдел финансовых ресурсов и контроля</w:t>
            </w:r>
          </w:p>
        </w:tc>
      </w:tr>
      <w:tr w:rsidR="0030074A" w14:paraId="51AE19E9" w14:textId="77777777" w:rsidTr="0036738F">
        <w:trPr>
          <w:trHeight w:val="841"/>
        </w:trPr>
        <w:tc>
          <w:tcPr>
            <w:tcW w:w="2553" w:type="dxa"/>
            <w:gridSpan w:val="2"/>
            <w:tcBorders>
              <w:top w:val="single" w:sz="2" w:space="0" w:color="000000"/>
              <w:left w:val="single" w:sz="2" w:space="0" w:color="000000"/>
              <w:bottom w:val="single" w:sz="2" w:space="0" w:color="000000"/>
              <w:right w:val="single" w:sz="2" w:space="0" w:color="000000"/>
            </w:tcBorders>
          </w:tcPr>
          <w:p w14:paraId="702A41F5" w14:textId="77777777" w:rsidR="0030074A" w:rsidRPr="00EF2FBE" w:rsidRDefault="0030074A" w:rsidP="0036738F">
            <w:pPr>
              <w:rPr>
                <w:sz w:val="24"/>
              </w:rPr>
            </w:pPr>
            <w:r w:rsidRPr="00EF2FBE">
              <w:rPr>
                <w:sz w:val="24"/>
              </w:rPr>
              <w:t xml:space="preserve">IV. Использование инструментов </w:t>
            </w:r>
            <w:proofErr w:type="gramStart"/>
            <w:r w:rsidRPr="00EF2FBE">
              <w:rPr>
                <w:sz w:val="24"/>
              </w:rPr>
              <w:t>повышения  эффективности</w:t>
            </w:r>
            <w:proofErr w:type="gramEnd"/>
            <w:r w:rsidRPr="00EF2FBE">
              <w:rPr>
                <w:sz w:val="24"/>
              </w:rPr>
              <w:t xml:space="preserve">  </w:t>
            </w:r>
            <w:r w:rsidRPr="00EF2FBE">
              <w:rPr>
                <w:sz w:val="24"/>
                <w:szCs w:val="24"/>
              </w:rPr>
              <w:t xml:space="preserve">бюджетных расходов </w:t>
            </w:r>
          </w:p>
        </w:tc>
        <w:tc>
          <w:tcPr>
            <w:tcW w:w="4110" w:type="dxa"/>
            <w:tcBorders>
              <w:top w:val="single" w:sz="2" w:space="0" w:color="000000"/>
              <w:left w:val="single" w:sz="2" w:space="0" w:color="000000"/>
              <w:bottom w:val="single" w:sz="2" w:space="0" w:color="000000"/>
              <w:right w:val="single" w:sz="2" w:space="0" w:color="000000"/>
            </w:tcBorders>
          </w:tcPr>
          <w:p w14:paraId="203139E9" w14:textId="77777777" w:rsidR="0030074A" w:rsidRPr="00EF2FBE" w:rsidRDefault="0030074A" w:rsidP="0036738F">
            <w:pPr>
              <w:rPr>
                <w:sz w:val="24"/>
              </w:rPr>
            </w:pPr>
            <w:r w:rsidRPr="00EF2FBE">
              <w:t xml:space="preserve"> </w:t>
            </w:r>
          </w:p>
        </w:tc>
        <w:tc>
          <w:tcPr>
            <w:tcW w:w="658" w:type="dxa"/>
            <w:tcBorders>
              <w:top w:val="single" w:sz="2" w:space="0" w:color="000000"/>
              <w:left w:val="single" w:sz="2" w:space="0" w:color="000000"/>
              <w:bottom w:val="single" w:sz="2" w:space="0" w:color="000000"/>
              <w:right w:val="single" w:sz="2" w:space="0" w:color="000000"/>
            </w:tcBorders>
          </w:tcPr>
          <w:p w14:paraId="1B875452" w14:textId="77777777" w:rsidR="0030074A" w:rsidRPr="00EF2FBE" w:rsidRDefault="0030074A" w:rsidP="0036738F">
            <w:pPr>
              <w:jc w:val="center"/>
              <w:rPr>
                <w:sz w:val="24"/>
              </w:rPr>
            </w:pPr>
            <w:r w:rsidRPr="00EF2FBE">
              <w:rPr>
                <w:sz w:val="24"/>
              </w:rPr>
              <w:t>10</w:t>
            </w:r>
            <w:r w:rsidRPr="00EF2FBE">
              <w:t xml:space="preserve"> </w:t>
            </w:r>
          </w:p>
        </w:tc>
        <w:tc>
          <w:tcPr>
            <w:tcW w:w="3311" w:type="dxa"/>
            <w:tcBorders>
              <w:top w:val="single" w:sz="2" w:space="0" w:color="000000"/>
              <w:left w:val="single" w:sz="2" w:space="0" w:color="000000"/>
              <w:bottom w:val="single" w:sz="2" w:space="0" w:color="000000"/>
              <w:right w:val="single" w:sz="2" w:space="0" w:color="000000"/>
            </w:tcBorders>
          </w:tcPr>
          <w:p w14:paraId="31BA9BDE" w14:textId="77777777" w:rsidR="0030074A" w:rsidRPr="00EF2FBE" w:rsidRDefault="0030074A" w:rsidP="0036738F">
            <w:pPr>
              <w:rPr>
                <w:sz w:val="24"/>
              </w:rPr>
            </w:pPr>
            <w:r w:rsidRPr="00EF2FBE">
              <w:t xml:space="preserve"> </w:t>
            </w:r>
          </w:p>
        </w:tc>
        <w:tc>
          <w:tcPr>
            <w:tcW w:w="3119" w:type="dxa"/>
            <w:tcBorders>
              <w:top w:val="single" w:sz="2" w:space="0" w:color="000000"/>
              <w:left w:val="single" w:sz="2" w:space="0" w:color="000000"/>
              <w:bottom w:val="single" w:sz="2" w:space="0" w:color="000000"/>
              <w:right w:val="single" w:sz="2" w:space="0" w:color="000000"/>
            </w:tcBorders>
          </w:tcPr>
          <w:p w14:paraId="5EFA5176" w14:textId="77777777" w:rsidR="0030074A" w:rsidRPr="00EF2FBE" w:rsidRDefault="0030074A" w:rsidP="0036738F">
            <w:pPr>
              <w:rPr>
                <w:sz w:val="24"/>
              </w:rPr>
            </w:pPr>
            <w:r w:rsidRPr="00EF2FBE">
              <w:t xml:space="preserve"> </w:t>
            </w:r>
          </w:p>
        </w:tc>
        <w:tc>
          <w:tcPr>
            <w:tcW w:w="1134" w:type="dxa"/>
            <w:tcBorders>
              <w:top w:val="single" w:sz="2" w:space="0" w:color="000000"/>
              <w:left w:val="single" w:sz="2" w:space="0" w:color="000000"/>
              <w:bottom w:val="single" w:sz="2" w:space="0" w:color="000000"/>
              <w:right w:val="single" w:sz="2" w:space="0" w:color="000000"/>
            </w:tcBorders>
          </w:tcPr>
          <w:p w14:paraId="44141673" w14:textId="77777777" w:rsidR="0030074A" w:rsidRPr="00EF2FBE" w:rsidRDefault="0030074A" w:rsidP="0036738F">
            <w:pPr>
              <w:rPr>
                <w:sz w:val="24"/>
              </w:rPr>
            </w:pPr>
          </w:p>
        </w:tc>
      </w:tr>
      <w:tr w:rsidR="0030074A" w:rsidRPr="00045A30" w14:paraId="6CDB911A" w14:textId="77777777" w:rsidTr="0036738F">
        <w:trPr>
          <w:trHeight w:val="841"/>
        </w:trPr>
        <w:tc>
          <w:tcPr>
            <w:tcW w:w="426" w:type="dxa"/>
            <w:tcBorders>
              <w:top w:val="single" w:sz="2" w:space="0" w:color="000000"/>
              <w:left w:val="single" w:sz="2" w:space="0" w:color="000000"/>
              <w:bottom w:val="single" w:sz="2" w:space="0" w:color="000000"/>
              <w:right w:val="single" w:sz="2" w:space="0" w:color="000000"/>
            </w:tcBorders>
          </w:tcPr>
          <w:p w14:paraId="1F24DB36" w14:textId="77777777" w:rsidR="0030074A" w:rsidRPr="00EF2FBE" w:rsidRDefault="0030074A" w:rsidP="0036738F">
            <w:pPr>
              <w:rPr>
                <w:sz w:val="24"/>
              </w:rPr>
            </w:pPr>
            <w:r w:rsidRPr="00EF2FBE">
              <w:rPr>
                <w:sz w:val="24"/>
              </w:rPr>
              <w:t>15.</w:t>
            </w:r>
            <w:r w:rsidRPr="00EF2FBE">
              <w:t xml:space="preserve"> </w:t>
            </w:r>
          </w:p>
        </w:tc>
        <w:tc>
          <w:tcPr>
            <w:tcW w:w="2127" w:type="dxa"/>
            <w:tcBorders>
              <w:top w:val="single" w:sz="2" w:space="0" w:color="000000"/>
              <w:left w:val="single" w:sz="2" w:space="0" w:color="000000"/>
              <w:bottom w:val="single" w:sz="2" w:space="0" w:color="000000"/>
              <w:right w:val="single" w:sz="2" w:space="0" w:color="000000"/>
            </w:tcBorders>
          </w:tcPr>
          <w:p w14:paraId="63FA58BE" w14:textId="77777777" w:rsidR="0030074A" w:rsidRPr="00EF2FBE" w:rsidRDefault="0030074A" w:rsidP="0036738F">
            <w:pPr>
              <w:rPr>
                <w:sz w:val="24"/>
              </w:rPr>
            </w:pPr>
            <w:r w:rsidRPr="00EF2FBE">
              <w:rPr>
                <w:sz w:val="24"/>
              </w:rPr>
              <w:t>Наличие результатов контроля за исполнением муниципальных заданий на оказание (выполнение) муниципальных услуг (работ) юридическим и физическим лицам в соответствии с правовым актом Карталинского муниципального района</w:t>
            </w:r>
          </w:p>
        </w:tc>
        <w:tc>
          <w:tcPr>
            <w:tcW w:w="4110" w:type="dxa"/>
            <w:tcBorders>
              <w:top w:val="single" w:sz="2" w:space="0" w:color="000000"/>
              <w:left w:val="single" w:sz="2" w:space="0" w:color="000000"/>
              <w:bottom w:val="single" w:sz="2" w:space="0" w:color="000000"/>
              <w:right w:val="single" w:sz="2" w:space="0" w:color="000000"/>
            </w:tcBorders>
          </w:tcPr>
          <w:p w14:paraId="162B5EB9" w14:textId="77777777" w:rsidR="0030074A" w:rsidRPr="00EF2FBE" w:rsidRDefault="0030074A" w:rsidP="0036738F">
            <w:pPr>
              <w:rPr>
                <w:sz w:val="24"/>
              </w:rPr>
            </w:pPr>
            <w:r w:rsidRPr="00EF2FBE">
              <w:rPr>
                <w:sz w:val="24"/>
              </w:rPr>
              <w:t xml:space="preserve">Р = РКГЗ / КУ х 100%, </w:t>
            </w:r>
          </w:p>
          <w:p w14:paraId="18DD8FB0" w14:textId="77777777" w:rsidR="0030074A" w:rsidRPr="00EF2FBE" w:rsidRDefault="0030074A" w:rsidP="0036738F">
            <w:r w:rsidRPr="00EF2FBE">
              <w:rPr>
                <w:sz w:val="24"/>
              </w:rPr>
              <w:t xml:space="preserve">где РКГЗ – количество муниципальных учреждений, результаты контроля за исполнением муниципальных заданий на оказание (выполнение) муниципальных услуг (работ) которых размещены на официальном сайте ГРБС (в единицах); </w:t>
            </w:r>
          </w:p>
          <w:p w14:paraId="06DE1A6C" w14:textId="77777777" w:rsidR="0030074A" w:rsidRPr="00EF2FBE" w:rsidRDefault="0030074A" w:rsidP="0036738F">
            <w:r w:rsidRPr="00EF2FBE">
              <w:rPr>
                <w:sz w:val="24"/>
              </w:rPr>
              <w:t xml:space="preserve">КУ – общее количество муниципальных учреждений, для которых установлены </w:t>
            </w:r>
          </w:p>
          <w:p w14:paraId="11A85FA7" w14:textId="77777777" w:rsidR="0030074A" w:rsidRPr="00EF2FBE" w:rsidRDefault="0030074A" w:rsidP="0036738F">
            <w:r w:rsidRPr="00EF2FBE">
              <w:rPr>
                <w:sz w:val="24"/>
              </w:rPr>
              <w:t>муниципальные задания (в единицах)</w:t>
            </w:r>
            <w:r w:rsidRPr="00EF2FBE">
              <w:t xml:space="preserve"> </w:t>
            </w:r>
          </w:p>
        </w:tc>
        <w:tc>
          <w:tcPr>
            <w:tcW w:w="658" w:type="dxa"/>
            <w:tcBorders>
              <w:top w:val="single" w:sz="2" w:space="0" w:color="000000"/>
              <w:left w:val="single" w:sz="2" w:space="0" w:color="000000"/>
              <w:bottom w:val="single" w:sz="2" w:space="0" w:color="000000"/>
              <w:right w:val="single" w:sz="2" w:space="0" w:color="000000"/>
            </w:tcBorders>
          </w:tcPr>
          <w:p w14:paraId="036A48E9" w14:textId="77777777" w:rsidR="0030074A" w:rsidRPr="00EF2FBE" w:rsidRDefault="0030074A" w:rsidP="0036738F">
            <w:pPr>
              <w:jc w:val="center"/>
            </w:pPr>
            <w:r w:rsidRPr="00EF2FBE">
              <w:rPr>
                <w:sz w:val="24"/>
              </w:rPr>
              <w:t xml:space="preserve">28 </w:t>
            </w:r>
          </w:p>
          <w:p w14:paraId="1F7BD1D0" w14:textId="77777777" w:rsidR="0030074A" w:rsidRPr="00EF2FBE" w:rsidRDefault="0030074A" w:rsidP="0036738F">
            <w:pPr>
              <w:jc w:val="center"/>
              <w:rPr>
                <w:sz w:val="24"/>
              </w:rPr>
            </w:pPr>
            <w:r w:rsidRPr="00EF2FBE">
              <w:rPr>
                <w:sz w:val="24"/>
              </w:rPr>
              <w:t xml:space="preserve"> </w:t>
            </w:r>
          </w:p>
        </w:tc>
        <w:tc>
          <w:tcPr>
            <w:tcW w:w="3311" w:type="dxa"/>
            <w:tcBorders>
              <w:top w:val="single" w:sz="2" w:space="0" w:color="000000"/>
              <w:left w:val="single" w:sz="2" w:space="0" w:color="000000"/>
              <w:bottom w:val="single" w:sz="2" w:space="0" w:color="000000"/>
              <w:right w:val="single" w:sz="2" w:space="0" w:color="000000"/>
            </w:tcBorders>
          </w:tcPr>
          <w:p w14:paraId="6C2CD0C2" w14:textId="77777777" w:rsidR="0030074A" w:rsidRPr="00EF2FBE" w:rsidRDefault="0030074A" w:rsidP="0036738F">
            <w:pPr>
              <w:rPr>
                <w:sz w:val="24"/>
              </w:rPr>
            </w:pPr>
            <w:r w:rsidRPr="00EF2FBE">
              <w:rPr>
                <w:sz w:val="24"/>
              </w:rPr>
              <w:t xml:space="preserve">Е(Р) = 1,  </w:t>
            </w:r>
          </w:p>
          <w:p w14:paraId="0E518529" w14:textId="77777777" w:rsidR="0030074A" w:rsidRPr="00EF2FBE" w:rsidRDefault="0030074A" w:rsidP="0036738F">
            <w:pPr>
              <w:rPr>
                <w:sz w:val="24"/>
              </w:rPr>
            </w:pPr>
            <w:r w:rsidRPr="00EF2FBE">
              <w:rPr>
                <w:sz w:val="24"/>
              </w:rPr>
              <w:t xml:space="preserve">если Р = 100%; </w:t>
            </w:r>
          </w:p>
          <w:p w14:paraId="686E31E9" w14:textId="77777777" w:rsidR="0030074A" w:rsidRPr="00EF2FBE" w:rsidRDefault="0030074A" w:rsidP="0036738F">
            <w:pPr>
              <w:rPr>
                <w:sz w:val="24"/>
              </w:rPr>
            </w:pPr>
            <w:r w:rsidRPr="00EF2FBE">
              <w:rPr>
                <w:sz w:val="24"/>
              </w:rPr>
              <w:t xml:space="preserve">Е(Р) = 0,  </w:t>
            </w:r>
          </w:p>
          <w:p w14:paraId="667DA470" w14:textId="77777777" w:rsidR="0030074A" w:rsidRPr="00EF2FBE" w:rsidRDefault="0030074A" w:rsidP="0036738F">
            <w:r w:rsidRPr="00EF2FBE">
              <w:rPr>
                <w:sz w:val="24"/>
              </w:rPr>
              <w:t xml:space="preserve">если Р </w:t>
            </w:r>
            <w:proofErr w:type="gramStart"/>
            <w:r w:rsidRPr="00EF2FBE">
              <w:rPr>
                <w:sz w:val="24"/>
              </w:rPr>
              <w:t>&lt; 100</w:t>
            </w:r>
            <w:proofErr w:type="gramEnd"/>
            <w:r w:rsidRPr="00EF2FBE">
              <w:rPr>
                <w:sz w:val="24"/>
              </w:rPr>
              <w:t xml:space="preserve">% </w:t>
            </w:r>
          </w:p>
        </w:tc>
        <w:tc>
          <w:tcPr>
            <w:tcW w:w="3119" w:type="dxa"/>
            <w:tcBorders>
              <w:top w:val="single" w:sz="2" w:space="0" w:color="000000"/>
              <w:left w:val="single" w:sz="2" w:space="0" w:color="000000"/>
              <w:bottom w:val="single" w:sz="2" w:space="0" w:color="000000"/>
              <w:right w:val="single" w:sz="2" w:space="0" w:color="000000"/>
            </w:tcBorders>
          </w:tcPr>
          <w:p w14:paraId="7D1A52FF" w14:textId="77777777" w:rsidR="0030074A" w:rsidRPr="00EF2FBE" w:rsidRDefault="0030074A" w:rsidP="0036738F">
            <w:pPr>
              <w:rPr>
                <w:sz w:val="24"/>
              </w:rPr>
            </w:pPr>
            <w:r w:rsidRPr="00EF2FBE">
              <w:rPr>
                <w:sz w:val="24"/>
              </w:rPr>
              <w:t>в рамках оценки данного индикатора позитивно рассматривается факт наличия результатов контроля за исполнением муниципальных заданий на оказание (выполнение) муниципальных услуг (работ) юридическим и физическим лицам в соответствии с правовым актом Администрации КМР.</w:t>
            </w:r>
          </w:p>
          <w:p w14:paraId="75EEF991" w14:textId="77777777" w:rsidR="0030074A" w:rsidRPr="00EF2FBE" w:rsidRDefault="0030074A" w:rsidP="0036738F">
            <w:r w:rsidRPr="00EF2FBE">
              <w:rPr>
                <w:sz w:val="24"/>
              </w:rPr>
              <w:t xml:space="preserve"> Целевым ориентиром является значение индикатора 100 процентов.</w:t>
            </w:r>
          </w:p>
        </w:tc>
        <w:tc>
          <w:tcPr>
            <w:tcW w:w="1134" w:type="dxa"/>
            <w:tcBorders>
              <w:top w:val="single" w:sz="2" w:space="0" w:color="000000"/>
              <w:left w:val="single" w:sz="2" w:space="0" w:color="000000"/>
              <w:bottom w:val="single" w:sz="2" w:space="0" w:color="000000"/>
              <w:right w:val="single" w:sz="2" w:space="0" w:color="000000"/>
            </w:tcBorders>
          </w:tcPr>
          <w:p w14:paraId="6BE93678" w14:textId="77777777" w:rsidR="0030074A" w:rsidRPr="00EF2FBE" w:rsidRDefault="0030074A" w:rsidP="0036738F">
            <w:pPr>
              <w:rPr>
                <w:sz w:val="24"/>
              </w:rPr>
            </w:pPr>
            <w:r w:rsidRPr="00EF2FBE">
              <w:rPr>
                <w:sz w:val="24"/>
              </w:rPr>
              <w:t xml:space="preserve">Сводный отдел </w:t>
            </w:r>
            <w:proofErr w:type="gramStart"/>
            <w:r w:rsidRPr="00EF2FBE">
              <w:rPr>
                <w:sz w:val="24"/>
              </w:rPr>
              <w:t>исполнения</w:t>
            </w:r>
            <w:proofErr w:type="gramEnd"/>
            <w:r w:rsidRPr="00EF2FBE">
              <w:rPr>
                <w:sz w:val="24"/>
              </w:rPr>
              <w:t xml:space="preserve"> районного и консолидированного бюджетов </w:t>
            </w:r>
          </w:p>
        </w:tc>
      </w:tr>
      <w:tr w:rsidR="0030074A" w14:paraId="3CE0272A" w14:textId="77777777" w:rsidTr="0036738F">
        <w:trPr>
          <w:trHeight w:val="273"/>
        </w:trPr>
        <w:tc>
          <w:tcPr>
            <w:tcW w:w="426" w:type="dxa"/>
            <w:tcBorders>
              <w:top w:val="single" w:sz="2" w:space="0" w:color="000000"/>
              <w:left w:val="single" w:sz="2" w:space="0" w:color="000000"/>
              <w:bottom w:val="single" w:sz="2" w:space="0" w:color="000000"/>
              <w:right w:val="single" w:sz="2" w:space="0" w:color="000000"/>
            </w:tcBorders>
          </w:tcPr>
          <w:p w14:paraId="3E5A87DC" w14:textId="77777777" w:rsidR="0030074A" w:rsidRPr="00EF2FBE" w:rsidRDefault="0030074A" w:rsidP="0036738F">
            <w:pPr>
              <w:rPr>
                <w:sz w:val="24"/>
              </w:rPr>
            </w:pPr>
            <w:r w:rsidRPr="00EF2FBE">
              <w:rPr>
                <w:sz w:val="24"/>
              </w:rPr>
              <w:t xml:space="preserve">16. </w:t>
            </w:r>
          </w:p>
        </w:tc>
        <w:tc>
          <w:tcPr>
            <w:tcW w:w="2127" w:type="dxa"/>
            <w:tcBorders>
              <w:top w:val="single" w:sz="2" w:space="0" w:color="000000"/>
              <w:left w:val="single" w:sz="2" w:space="0" w:color="000000"/>
              <w:bottom w:val="single" w:sz="2" w:space="0" w:color="000000"/>
              <w:right w:val="single" w:sz="2" w:space="0" w:color="000000"/>
            </w:tcBorders>
          </w:tcPr>
          <w:p w14:paraId="321ACEAD" w14:textId="77777777" w:rsidR="0030074A" w:rsidRPr="00EF2FBE" w:rsidRDefault="0030074A" w:rsidP="0036738F">
            <w:pPr>
              <w:rPr>
                <w:sz w:val="24"/>
              </w:rPr>
            </w:pPr>
            <w:r w:rsidRPr="00EF2FBE">
              <w:rPr>
                <w:sz w:val="24"/>
              </w:rPr>
              <w:t xml:space="preserve">Удельный вес </w:t>
            </w:r>
            <w:proofErr w:type="gramStart"/>
            <w:r w:rsidRPr="00EF2FBE">
              <w:rPr>
                <w:sz w:val="24"/>
              </w:rPr>
              <w:t>муниципальных  учреждений</w:t>
            </w:r>
            <w:proofErr w:type="gramEnd"/>
            <w:r w:rsidRPr="00EF2FBE">
              <w:rPr>
                <w:sz w:val="24"/>
              </w:rPr>
              <w:t xml:space="preserve">, выполнивших государственное задание </w:t>
            </w:r>
          </w:p>
        </w:tc>
        <w:tc>
          <w:tcPr>
            <w:tcW w:w="4110" w:type="dxa"/>
            <w:tcBorders>
              <w:top w:val="single" w:sz="2" w:space="0" w:color="000000"/>
              <w:left w:val="single" w:sz="2" w:space="0" w:color="000000"/>
              <w:bottom w:val="single" w:sz="2" w:space="0" w:color="000000"/>
              <w:right w:val="single" w:sz="2" w:space="0" w:color="000000"/>
            </w:tcBorders>
          </w:tcPr>
          <w:p w14:paraId="49778ED3" w14:textId="77777777" w:rsidR="0030074A" w:rsidRPr="00EF2FBE" w:rsidRDefault="0030074A" w:rsidP="0036738F">
            <w:r w:rsidRPr="00EF2FBE">
              <w:rPr>
                <w:sz w:val="24"/>
              </w:rPr>
              <w:t xml:space="preserve">Р = ГУГЗ / ГУ х 100, где: </w:t>
            </w:r>
          </w:p>
          <w:p w14:paraId="0AAF158A" w14:textId="77777777" w:rsidR="0030074A" w:rsidRPr="00EF2FBE" w:rsidRDefault="0030074A" w:rsidP="0036738F">
            <w:r w:rsidRPr="00EF2FBE">
              <w:rPr>
                <w:sz w:val="24"/>
              </w:rPr>
              <w:t xml:space="preserve">ГУГЗ – количество муниципальных учреждений, выполнивших муниципальное задание в отчетном финансовом году (в единицах); ГУ – общее количество муниципальных учреждений, которым установлены муниципальные задания в отчетном финансовом году (в единицах) </w:t>
            </w:r>
          </w:p>
        </w:tc>
        <w:tc>
          <w:tcPr>
            <w:tcW w:w="658" w:type="dxa"/>
            <w:tcBorders>
              <w:top w:val="single" w:sz="2" w:space="0" w:color="000000"/>
              <w:left w:val="single" w:sz="2" w:space="0" w:color="000000"/>
              <w:bottom w:val="single" w:sz="2" w:space="0" w:color="000000"/>
              <w:right w:val="single" w:sz="2" w:space="0" w:color="000000"/>
            </w:tcBorders>
          </w:tcPr>
          <w:p w14:paraId="79D9FD49" w14:textId="77777777" w:rsidR="0030074A" w:rsidRPr="00EF2FBE" w:rsidRDefault="0030074A" w:rsidP="0036738F">
            <w:pPr>
              <w:jc w:val="center"/>
            </w:pPr>
            <w:r w:rsidRPr="00EF2FBE">
              <w:rPr>
                <w:sz w:val="24"/>
              </w:rPr>
              <w:t>23</w:t>
            </w:r>
          </w:p>
          <w:p w14:paraId="3AD6D587" w14:textId="77777777" w:rsidR="0030074A" w:rsidRPr="00EF2FBE" w:rsidRDefault="0030074A" w:rsidP="0036738F">
            <w:pPr>
              <w:jc w:val="center"/>
              <w:rPr>
                <w:sz w:val="24"/>
              </w:rPr>
            </w:pPr>
            <w:r w:rsidRPr="00EF2FBE">
              <w:rPr>
                <w:sz w:val="24"/>
              </w:rPr>
              <w:t xml:space="preserve"> </w:t>
            </w:r>
          </w:p>
        </w:tc>
        <w:tc>
          <w:tcPr>
            <w:tcW w:w="3311" w:type="dxa"/>
            <w:tcBorders>
              <w:top w:val="single" w:sz="2" w:space="0" w:color="000000"/>
              <w:left w:val="single" w:sz="2" w:space="0" w:color="000000"/>
              <w:bottom w:val="single" w:sz="2" w:space="0" w:color="000000"/>
              <w:right w:val="single" w:sz="2" w:space="0" w:color="000000"/>
            </w:tcBorders>
          </w:tcPr>
          <w:p w14:paraId="5ECA6732" w14:textId="77777777" w:rsidR="0030074A" w:rsidRPr="00EF2FBE" w:rsidRDefault="0030074A" w:rsidP="0036738F">
            <w:pPr>
              <w:rPr>
                <w:sz w:val="24"/>
              </w:rPr>
            </w:pPr>
            <w:r w:rsidRPr="00EF2FBE">
              <w:rPr>
                <w:sz w:val="24"/>
              </w:rPr>
              <w:t xml:space="preserve">Е(Р) = 1, </w:t>
            </w:r>
          </w:p>
          <w:p w14:paraId="15E5CA20" w14:textId="77777777" w:rsidR="0030074A" w:rsidRPr="00EF2FBE" w:rsidRDefault="0030074A" w:rsidP="0036738F">
            <w:pPr>
              <w:rPr>
                <w:sz w:val="24"/>
              </w:rPr>
            </w:pPr>
            <w:r w:rsidRPr="00EF2FBE">
              <w:rPr>
                <w:sz w:val="24"/>
              </w:rPr>
              <w:t xml:space="preserve">если Р = 100%; </w:t>
            </w:r>
          </w:p>
          <w:p w14:paraId="2B87E2C0" w14:textId="77777777" w:rsidR="0030074A" w:rsidRPr="00EF2FBE" w:rsidRDefault="0030074A" w:rsidP="0036738F">
            <w:r w:rsidRPr="00EF2FBE">
              <w:rPr>
                <w:sz w:val="24"/>
              </w:rPr>
              <w:t xml:space="preserve">Е(Р) = 0,75, </w:t>
            </w:r>
          </w:p>
          <w:p w14:paraId="1712B146" w14:textId="77777777" w:rsidR="0030074A" w:rsidRPr="00EF2FBE" w:rsidRDefault="0030074A" w:rsidP="0036738F">
            <w:pPr>
              <w:rPr>
                <w:sz w:val="24"/>
              </w:rPr>
            </w:pPr>
            <w:r w:rsidRPr="00EF2FBE">
              <w:rPr>
                <w:sz w:val="24"/>
              </w:rPr>
              <w:t xml:space="preserve">если 90% ≤ Р </w:t>
            </w:r>
            <w:proofErr w:type="gramStart"/>
            <w:r w:rsidRPr="00EF2FBE">
              <w:rPr>
                <w:sz w:val="24"/>
              </w:rPr>
              <w:t>&lt; 100</w:t>
            </w:r>
            <w:proofErr w:type="gramEnd"/>
            <w:r w:rsidRPr="00EF2FBE">
              <w:rPr>
                <w:sz w:val="24"/>
              </w:rPr>
              <w:t xml:space="preserve">%; </w:t>
            </w:r>
          </w:p>
          <w:p w14:paraId="432795E2" w14:textId="77777777" w:rsidR="0030074A" w:rsidRPr="00EF2FBE" w:rsidRDefault="0030074A" w:rsidP="0036738F">
            <w:r w:rsidRPr="00EF2FBE">
              <w:rPr>
                <w:sz w:val="24"/>
              </w:rPr>
              <w:t xml:space="preserve">Е(Р) = 0,5, </w:t>
            </w:r>
          </w:p>
          <w:p w14:paraId="60ADD591" w14:textId="77777777" w:rsidR="0030074A" w:rsidRPr="00EF2FBE" w:rsidRDefault="0030074A" w:rsidP="0036738F">
            <w:pPr>
              <w:rPr>
                <w:sz w:val="24"/>
              </w:rPr>
            </w:pPr>
            <w:r w:rsidRPr="00EF2FBE">
              <w:rPr>
                <w:sz w:val="24"/>
              </w:rPr>
              <w:t xml:space="preserve">если 80% ≤ Р </w:t>
            </w:r>
            <w:proofErr w:type="gramStart"/>
            <w:r w:rsidRPr="00EF2FBE">
              <w:rPr>
                <w:sz w:val="24"/>
              </w:rPr>
              <w:t>&lt; 90</w:t>
            </w:r>
            <w:proofErr w:type="gramEnd"/>
            <w:r w:rsidRPr="00EF2FBE">
              <w:rPr>
                <w:sz w:val="24"/>
              </w:rPr>
              <w:t xml:space="preserve">%; </w:t>
            </w:r>
          </w:p>
          <w:p w14:paraId="07E70D0C" w14:textId="77777777" w:rsidR="0030074A" w:rsidRPr="00EF2FBE" w:rsidRDefault="0030074A" w:rsidP="0036738F">
            <w:r w:rsidRPr="00EF2FBE">
              <w:rPr>
                <w:sz w:val="24"/>
              </w:rPr>
              <w:t xml:space="preserve">Е(Р) = 0,25,  </w:t>
            </w:r>
          </w:p>
          <w:p w14:paraId="45EC3204" w14:textId="77777777" w:rsidR="0030074A" w:rsidRPr="00EF2FBE" w:rsidRDefault="0030074A" w:rsidP="0036738F">
            <w:pPr>
              <w:rPr>
                <w:sz w:val="24"/>
              </w:rPr>
            </w:pPr>
            <w:r w:rsidRPr="00EF2FBE">
              <w:rPr>
                <w:sz w:val="24"/>
              </w:rPr>
              <w:t xml:space="preserve">если 70% ≤ Р </w:t>
            </w:r>
            <w:proofErr w:type="gramStart"/>
            <w:r w:rsidRPr="00EF2FBE">
              <w:rPr>
                <w:sz w:val="24"/>
              </w:rPr>
              <w:t>&lt; 80</w:t>
            </w:r>
            <w:proofErr w:type="gramEnd"/>
            <w:r w:rsidRPr="00EF2FBE">
              <w:rPr>
                <w:sz w:val="24"/>
              </w:rPr>
              <w:t xml:space="preserve">%; </w:t>
            </w:r>
          </w:p>
          <w:p w14:paraId="1147A730" w14:textId="77777777" w:rsidR="0030074A" w:rsidRPr="00EF2FBE" w:rsidRDefault="0030074A" w:rsidP="0036738F">
            <w:pPr>
              <w:rPr>
                <w:sz w:val="24"/>
              </w:rPr>
            </w:pPr>
            <w:r w:rsidRPr="00EF2FBE">
              <w:rPr>
                <w:sz w:val="24"/>
              </w:rPr>
              <w:t xml:space="preserve">Е(Р) = 0,  </w:t>
            </w:r>
          </w:p>
          <w:p w14:paraId="04E586DA" w14:textId="77777777" w:rsidR="0030074A" w:rsidRPr="00EF2FBE" w:rsidRDefault="0030074A" w:rsidP="0036738F">
            <w:r w:rsidRPr="00EF2FBE">
              <w:rPr>
                <w:sz w:val="24"/>
              </w:rPr>
              <w:t xml:space="preserve">если Р </w:t>
            </w:r>
            <w:proofErr w:type="gramStart"/>
            <w:r w:rsidRPr="00EF2FBE">
              <w:rPr>
                <w:sz w:val="24"/>
              </w:rPr>
              <w:t>&lt; 70</w:t>
            </w:r>
            <w:proofErr w:type="gramEnd"/>
            <w:r w:rsidRPr="00EF2FBE">
              <w:rPr>
                <w:sz w:val="24"/>
              </w:rPr>
              <w:t xml:space="preserve">% </w:t>
            </w:r>
          </w:p>
        </w:tc>
        <w:tc>
          <w:tcPr>
            <w:tcW w:w="3119" w:type="dxa"/>
            <w:tcBorders>
              <w:top w:val="single" w:sz="2" w:space="0" w:color="000000"/>
              <w:left w:val="single" w:sz="2" w:space="0" w:color="000000"/>
              <w:bottom w:val="single" w:sz="2" w:space="0" w:color="000000"/>
              <w:right w:val="single" w:sz="2" w:space="0" w:color="000000"/>
            </w:tcBorders>
          </w:tcPr>
          <w:p w14:paraId="74730553" w14:textId="77777777" w:rsidR="0030074A" w:rsidRPr="00EF2FBE" w:rsidRDefault="0030074A" w:rsidP="0036738F">
            <w:pPr>
              <w:rPr>
                <w:sz w:val="24"/>
              </w:rPr>
            </w:pPr>
            <w:r w:rsidRPr="00EF2FBE">
              <w:rPr>
                <w:sz w:val="24"/>
              </w:rPr>
              <w:t xml:space="preserve">позитивно расценивается выполнение муниципальных заданий на 100 процентов. </w:t>
            </w:r>
          </w:p>
          <w:p w14:paraId="7BA040D4" w14:textId="77777777" w:rsidR="0030074A" w:rsidRPr="00EF2FBE" w:rsidRDefault="0030074A" w:rsidP="0036738F">
            <w:r w:rsidRPr="00EF2FBE">
              <w:rPr>
                <w:sz w:val="24"/>
              </w:rPr>
              <w:t xml:space="preserve">Целевым ориентиром является значение индикатора 100 процентов. </w:t>
            </w:r>
          </w:p>
        </w:tc>
        <w:tc>
          <w:tcPr>
            <w:tcW w:w="1134" w:type="dxa"/>
            <w:tcBorders>
              <w:top w:val="single" w:sz="2" w:space="0" w:color="000000"/>
              <w:left w:val="single" w:sz="2" w:space="0" w:color="000000"/>
              <w:bottom w:val="single" w:sz="2" w:space="0" w:color="000000"/>
              <w:right w:val="single" w:sz="2" w:space="0" w:color="000000"/>
            </w:tcBorders>
          </w:tcPr>
          <w:p w14:paraId="4DE3F2A3" w14:textId="77777777" w:rsidR="0030074A" w:rsidRPr="00EF2FBE" w:rsidRDefault="0030074A" w:rsidP="0036738F">
            <w:pPr>
              <w:rPr>
                <w:sz w:val="24"/>
              </w:rPr>
            </w:pPr>
            <w:r w:rsidRPr="00EF2FBE">
              <w:rPr>
                <w:sz w:val="24"/>
              </w:rPr>
              <w:t xml:space="preserve">Сводный отдел </w:t>
            </w:r>
            <w:proofErr w:type="gramStart"/>
            <w:r w:rsidRPr="00EF2FBE">
              <w:rPr>
                <w:sz w:val="24"/>
              </w:rPr>
              <w:t>исполнения</w:t>
            </w:r>
            <w:proofErr w:type="gramEnd"/>
            <w:r w:rsidRPr="00EF2FBE">
              <w:rPr>
                <w:sz w:val="24"/>
              </w:rPr>
              <w:t xml:space="preserve"> районного и консолидированного бюджетов</w:t>
            </w:r>
          </w:p>
        </w:tc>
      </w:tr>
      <w:tr w:rsidR="0030074A" w14:paraId="4853E595" w14:textId="77777777" w:rsidTr="0036738F">
        <w:trPr>
          <w:trHeight w:val="841"/>
        </w:trPr>
        <w:tc>
          <w:tcPr>
            <w:tcW w:w="426" w:type="dxa"/>
            <w:tcBorders>
              <w:top w:val="single" w:sz="2" w:space="0" w:color="000000"/>
              <w:left w:val="single" w:sz="2" w:space="0" w:color="000000"/>
              <w:bottom w:val="single" w:sz="2" w:space="0" w:color="000000"/>
              <w:right w:val="single" w:sz="2" w:space="0" w:color="000000"/>
            </w:tcBorders>
          </w:tcPr>
          <w:p w14:paraId="7E4B48D3" w14:textId="77777777" w:rsidR="0030074A" w:rsidRPr="00854D1E" w:rsidRDefault="0030074A" w:rsidP="0036738F">
            <w:pPr>
              <w:rPr>
                <w:sz w:val="24"/>
              </w:rPr>
            </w:pPr>
            <w:r w:rsidRPr="00854D1E">
              <w:rPr>
                <w:sz w:val="24"/>
              </w:rPr>
              <w:t xml:space="preserve">17. </w:t>
            </w:r>
          </w:p>
        </w:tc>
        <w:tc>
          <w:tcPr>
            <w:tcW w:w="2127" w:type="dxa"/>
            <w:tcBorders>
              <w:top w:val="single" w:sz="2" w:space="0" w:color="000000"/>
              <w:left w:val="single" w:sz="2" w:space="0" w:color="000000"/>
              <w:bottom w:val="single" w:sz="2" w:space="0" w:color="000000"/>
              <w:right w:val="single" w:sz="2" w:space="0" w:color="000000"/>
            </w:tcBorders>
          </w:tcPr>
          <w:p w14:paraId="2935CD4D" w14:textId="77777777" w:rsidR="0030074A" w:rsidRPr="00854D1E" w:rsidRDefault="0030074A" w:rsidP="0036738F">
            <w:pPr>
              <w:rPr>
                <w:sz w:val="24"/>
              </w:rPr>
            </w:pPr>
            <w:r w:rsidRPr="00854D1E">
              <w:rPr>
                <w:sz w:val="24"/>
              </w:rPr>
              <w:t xml:space="preserve">Наличие просроченной кредиторской задолженности у муниципальных казенных и </w:t>
            </w:r>
            <w:proofErr w:type="gramStart"/>
            <w:r w:rsidRPr="00854D1E">
              <w:rPr>
                <w:sz w:val="24"/>
              </w:rPr>
              <w:t>бюджетных  учреждений</w:t>
            </w:r>
            <w:proofErr w:type="gramEnd"/>
            <w:r w:rsidRPr="00854D1E">
              <w:rPr>
                <w:sz w:val="24"/>
              </w:rPr>
              <w:t xml:space="preserve"> по выплате заработной платы и пособий по социальной помощи населению за счет средств местного бюджета </w:t>
            </w:r>
          </w:p>
        </w:tc>
        <w:tc>
          <w:tcPr>
            <w:tcW w:w="4110" w:type="dxa"/>
            <w:tcBorders>
              <w:top w:val="single" w:sz="2" w:space="0" w:color="000000"/>
              <w:left w:val="single" w:sz="2" w:space="0" w:color="000000"/>
              <w:bottom w:val="single" w:sz="2" w:space="0" w:color="000000"/>
              <w:right w:val="single" w:sz="2" w:space="0" w:color="000000"/>
            </w:tcBorders>
          </w:tcPr>
          <w:p w14:paraId="1011C630" w14:textId="77777777" w:rsidR="0030074A" w:rsidRPr="00854D1E" w:rsidRDefault="0030074A" w:rsidP="0036738F">
            <w:r w:rsidRPr="00854D1E">
              <w:rPr>
                <w:sz w:val="24"/>
              </w:rPr>
              <w:t>Р – объем просроченной кредиторской задолженности муниципальных казенных и бюджетных учреждений по выплате заработной платы и пособий по социальной помощи населению за счет средств местного бюджета (</w:t>
            </w:r>
            <w:proofErr w:type="gramStart"/>
            <w:r w:rsidRPr="00854D1E">
              <w:rPr>
                <w:sz w:val="24"/>
              </w:rPr>
              <w:t>в рублей</w:t>
            </w:r>
            <w:proofErr w:type="gramEnd"/>
            <w:r w:rsidRPr="00854D1E">
              <w:rPr>
                <w:sz w:val="24"/>
              </w:rPr>
              <w:t xml:space="preserve">) </w:t>
            </w:r>
          </w:p>
        </w:tc>
        <w:tc>
          <w:tcPr>
            <w:tcW w:w="658" w:type="dxa"/>
            <w:tcBorders>
              <w:top w:val="single" w:sz="2" w:space="0" w:color="000000"/>
              <w:left w:val="single" w:sz="2" w:space="0" w:color="000000"/>
              <w:bottom w:val="single" w:sz="2" w:space="0" w:color="000000"/>
              <w:right w:val="single" w:sz="2" w:space="0" w:color="000000"/>
            </w:tcBorders>
          </w:tcPr>
          <w:p w14:paraId="14ECD04B" w14:textId="77777777" w:rsidR="0030074A" w:rsidRPr="00854D1E" w:rsidRDefault="0030074A" w:rsidP="0036738F">
            <w:pPr>
              <w:jc w:val="center"/>
              <w:rPr>
                <w:sz w:val="24"/>
              </w:rPr>
            </w:pPr>
            <w:r w:rsidRPr="00854D1E">
              <w:rPr>
                <w:sz w:val="24"/>
              </w:rPr>
              <w:t>23</w:t>
            </w:r>
          </w:p>
        </w:tc>
        <w:tc>
          <w:tcPr>
            <w:tcW w:w="3311" w:type="dxa"/>
            <w:tcBorders>
              <w:top w:val="single" w:sz="2" w:space="0" w:color="000000"/>
              <w:left w:val="single" w:sz="2" w:space="0" w:color="000000"/>
              <w:bottom w:val="single" w:sz="2" w:space="0" w:color="000000"/>
              <w:right w:val="single" w:sz="2" w:space="0" w:color="000000"/>
            </w:tcBorders>
          </w:tcPr>
          <w:p w14:paraId="5BFF9134" w14:textId="77777777" w:rsidR="0030074A" w:rsidRPr="00854D1E" w:rsidRDefault="0030074A" w:rsidP="0036738F">
            <w:pPr>
              <w:rPr>
                <w:sz w:val="24"/>
              </w:rPr>
            </w:pPr>
            <w:r w:rsidRPr="00854D1E">
              <w:rPr>
                <w:sz w:val="24"/>
              </w:rPr>
              <w:t xml:space="preserve">Е(Р) = </w:t>
            </w:r>
            <w:proofErr w:type="gramStart"/>
            <w:r w:rsidRPr="00854D1E">
              <w:rPr>
                <w:sz w:val="24"/>
              </w:rPr>
              <w:t>1,  если</w:t>
            </w:r>
            <w:proofErr w:type="gramEnd"/>
            <w:r w:rsidRPr="00854D1E">
              <w:rPr>
                <w:sz w:val="24"/>
              </w:rPr>
              <w:t xml:space="preserve"> Р = 0;</w:t>
            </w:r>
          </w:p>
          <w:p w14:paraId="76726E6D" w14:textId="77777777" w:rsidR="0030074A" w:rsidRPr="00854D1E" w:rsidRDefault="0030074A" w:rsidP="0036738F">
            <w:r w:rsidRPr="00854D1E">
              <w:rPr>
                <w:sz w:val="24"/>
              </w:rPr>
              <w:t xml:space="preserve">Е(Р) = </w:t>
            </w:r>
            <w:proofErr w:type="gramStart"/>
            <w:r w:rsidRPr="00854D1E">
              <w:rPr>
                <w:sz w:val="24"/>
              </w:rPr>
              <w:t>0,  если</w:t>
            </w:r>
            <w:proofErr w:type="gramEnd"/>
            <w:r w:rsidRPr="00854D1E">
              <w:rPr>
                <w:sz w:val="24"/>
              </w:rPr>
              <w:t xml:space="preserve"> Р &gt; 0 </w:t>
            </w:r>
          </w:p>
        </w:tc>
        <w:tc>
          <w:tcPr>
            <w:tcW w:w="3119" w:type="dxa"/>
            <w:tcBorders>
              <w:top w:val="single" w:sz="2" w:space="0" w:color="000000"/>
              <w:left w:val="single" w:sz="2" w:space="0" w:color="000000"/>
              <w:bottom w:val="single" w:sz="2" w:space="0" w:color="000000"/>
              <w:right w:val="single" w:sz="2" w:space="0" w:color="000000"/>
            </w:tcBorders>
          </w:tcPr>
          <w:p w14:paraId="1F033313" w14:textId="77777777" w:rsidR="0030074A" w:rsidRPr="00854D1E" w:rsidRDefault="0030074A" w:rsidP="0036738F">
            <w:r w:rsidRPr="00854D1E">
              <w:rPr>
                <w:sz w:val="24"/>
              </w:rPr>
              <w:t xml:space="preserve">позитивно расценивается отсутствие просроченной кредиторской задолженности у </w:t>
            </w:r>
            <w:proofErr w:type="gramStart"/>
            <w:r w:rsidRPr="00854D1E">
              <w:rPr>
                <w:sz w:val="24"/>
              </w:rPr>
              <w:t>муниципальных  казенных</w:t>
            </w:r>
            <w:proofErr w:type="gramEnd"/>
            <w:r w:rsidRPr="00854D1E">
              <w:rPr>
                <w:sz w:val="24"/>
              </w:rPr>
              <w:t xml:space="preserve"> и бюджетных  учреждений по выплате заработной платы и пособий по социальной помощи населению за счет средств местного бюджета. Целевым ориентиром является значение индикатора 0.  </w:t>
            </w:r>
          </w:p>
          <w:p w14:paraId="58CB33E5" w14:textId="77777777" w:rsidR="0030074A" w:rsidRPr="00854D1E" w:rsidRDefault="0030074A" w:rsidP="0036738F">
            <w:r w:rsidRPr="00854D1E">
              <w:rPr>
                <w:sz w:val="24"/>
              </w:rPr>
              <w:t xml:space="preserve">Индикатор рассчитывается ежегодно </w:t>
            </w:r>
          </w:p>
        </w:tc>
        <w:tc>
          <w:tcPr>
            <w:tcW w:w="1134" w:type="dxa"/>
            <w:tcBorders>
              <w:top w:val="single" w:sz="2" w:space="0" w:color="000000"/>
              <w:left w:val="single" w:sz="2" w:space="0" w:color="000000"/>
              <w:bottom w:val="single" w:sz="2" w:space="0" w:color="000000"/>
              <w:right w:val="single" w:sz="2" w:space="0" w:color="000000"/>
            </w:tcBorders>
          </w:tcPr>
          <w:p w14:paraId="0692C9C9" w14:textId="77777777" w:rsidR="0030074A" w:rsidRPr="00854D1E" w:rsidRDefault="0030074A" w:rsidP="0036738F">
            <w:pPr>
              <w:rPr>
                <w:sz w:val="24"/>
              </w:rPr>
            </w:pPr>
            <w:r w:rsidRPr="00854D1E">
              <w:rPr>
                <w:sz w:val="24"/>
              </w:rPr>
              <w:t>Отдел учета и отчетности</w:t>
            </w:r>
          </w:p>
        </w:tc>
      </w:tr>
      <w:tr w:rsidR="0030074A" w14:paraId="12242D5B" w14:textId="77777777" w:rsidTr="0036738F">
        <w:trPr>
          <w:trHeight w:val="841"/>
        </w:trPr>
        <w:tc>
          <w:tcPr>
            <w:tcW w:w="426" w:type="dxa"/>
            <w:tcBorders>
              <w:top w:val="single" w:sz="2" w:space="0" w:color="000000"/>
              <w:left w:val="single" w:sz="2" w:space="0" w:color="000000"/>
              <w:bottom w:val="single" w:sz="2" w:space="0" w:color="000000"/>
              <w:right w:val="single" w:sz="2" w:space="0" w:color="000000"/>
            </w:tcBorders>
          </w:tcPr>
          <w:p w14:paraId="559B5C7F" w14:textId="77777777" w:rsidR="0030074A" w:rsidRPr="00854D1E" w:rsidRDefault="0030074A" w:rsidP="0036738F">
            <w:pPr>
              <w:rPr>
                <w:sz w:val="24"/>
              </w:rPr>
            </w:pPr>
            <w:r w:rsidRPr="00854D1E">
              <w:rPr>
                <w:sz w:val="24"/>
              </w:rPr>
              <w:t xml:space="preserve">18. </w:t>
            </w:r>
          </w:p>
        </w:tc>
        <w:tc>
          <w:tcPr>
            <w:tcW w:w="2127" w:type="dxa"/>
            <w:tcBorders>
              <w:top w:val="single" w:sz="2" w:space="0" w:color="000000"/>
              <w:left w:val="single" w:sz="2" w:space="0" w:color="000000"/>
              <w:bottom w:val="single" w:sz="2" w:space="0" w:color="000000"/>
              <w:right w:val="single" w:sz="2" w:space="0" w:color="000000"/>
            </w:tcBorders>
          </w:tcPr>
          <w:p w14:paraId="44384609" w14:textId="77777777" w:rsidR="0030074A" w:rsidRPr="00854D1E" w:rsidRDefault="0030074A" w:rsidP="0036738F">
            <w:pPr>
              <w:rPr>
                <w:sz w:val="24"/>
              </w:rPr>
            </w:pPr>
            <w:r w:rsidRPr="00854D1E">
              <w:rPr>
                <w:sz w:val="24"/>
              </w:rPr>
              <w:t xml:space="preserve">Наличие предъявленных налоговыми органами решений о взыскании налога, в том числе в отношении подведомственных муниципальных учреждений </w:t>
            </w:r>
          </w:p>
        </w:tc>
        <w:tc>
          <w:tcPr>
            <w:tcW w:w="4110" w:type="dxa"/>
            <w:tcBorders>
              <w:top w:val="single" w:sz="2" w:space="0" w:color="000000"/>
              <w:left w:val="single" w:sz="2" w:space="0" w:color="000000"/>
              <w:bottom w:val="single" w:sz="2" w:space="0" w:color="000000"/>
              <w:right w:val="single" w:sz="2" w:space="0" w:color="000000"/>
            </w:tcBorders>
          </w:tcPr>
          <w:p w14:paraId="3DE38F33" w14:textId="77777777" w:rsidR="0030074A" w:rsidRPr="00854D1E" w:rsidRDefault="0030074A" w:rsidP="0036738F">
            <w:r w:rsidRPr="00854D1E">
              <w:rPr>
                <w:sz w:val="24"/>
              </w:rPr>
              <w:t xml:space="preserve">Р = Т, где: </w:t>
            </w:r>
          </w:p>
          <w:p w14:paraId="5DF97FC0" w14:textId="77777777" w:rsidR="0030074A" w:rsidRPr="00854D1E" w:rsidRDefault="0030074A" w:rsidP="0036738F">
            <w:r w:rsidRPr="00854D1E">
              <w:rPr>
                <w:sz w:val="24"/>
              </w:rPr>
              <w:t xml:space="preserve">Т – количество предъявленных налоговыми органами решений на взыскание налога (в единицах) </w:t>
            </w:r>
          </w:p>
        </w:tc>
        <w:tc>
          <w:tcPr>
            <w:tcW w:w="658" w:type="dxa"/>
            <w:tcBorders>
              <w:top w:val="single" w:sz="2" w:space="0" w:color="000000"/>
              <w:left w:val="single" w:sz="2" w:space="0" w:color="000000"/>
              <w:bottom w:val="single" w:sz="2" w:space="0" w:color="000000"/>
              <w:right w:val="single" w:sz="2" w:space="0" w:color="000000"/>
            </w:tcBorders>
          </w:tcPr>
          <w:p w14:paraId="47A6DBFD" w14:textId="77777777" w:rsidR="0030074A" w:rsidRPr="00854D1E" w:rsidRDefault="0030074A" w:rsidP="0036738F">
            <w:pPr>
              <w:jc w:val="center"/>
              <w:rPr>
                <w:sz w:val="24"/>
              </w:rPr>
            </w:pPr>
            <w:r w:rsidRPr="00854D1E">
              <w:rPr>
                <w:sz w:val="24"/>
              </w:rPr>
              <w:t xml:space="preserve">26 </w:t>
            </w:r>
          </w:p>
        </w:tc>
        <w:tc>
          <w:tcPr>
            <w:tcW w:w="3311" w:type="dxa"/>
            <w:tcBorders>
              <w:top w:val="single" w:sz="2" w:space="0" w:color="000000"/>
              <w:left w:val="single" w:sz="2" w:space="0" w:color="000000"/>
              <w:bottom w:val="single" w:sz="2" w:space="0" w:color="000000"/>
              <w:right w:val="single" w:sz="2" w:space="0" w:color="000000"/>
            </w:tcBorders>
          </w:tcPr>
          <w:p w14:paraId="675260AF" w14:textId="77777777" w:rsidR="0030074A" w:rsidRPr="00854D1E" w:rsidRDefault="0030074A" w:rsidP="0036738F">
            <w:pPr>
              <w:rPr>
                <w:sz w:val="24"/>
              </w:rPr>
            </w:pPr>
            <w:r w:rsidRPr="00854D1E">
              <w:rPr>
                <w:sz w:val="24"/>
              </w:rPr>
              <w:t xml:space="preserve">Е(Р) = </w:t>
            </w:r>
            <w:proofErr w:type="gramStart"/>
            <w:r w:rsidRPr="00854D1E">
              <w:rPr>
                <w:sz w:val="24"/>
              </w:rPr>
              <w:t>1,  если</w:t>
            </w:r>
            <w:proofErr w:type="gramEnd"/>
            <w:r w:rsidRPr="00854D1E">
              <w:rPr>
                <w:sz w:val="24"/>
              </w:rPr>
              <w:t xml:space="preserve"> Р = 0; </w:t>
            </w:r>
          </w:p>
          <w:p w14:paraId="5E54095E" w14:textId="77777777" w:rsidR="0030074A" w:rsidRPr="00854D1E" w:rsidRDefault="0030074A" w:rsidP="0036738F">
            <w:r w:rsidRPr="00854D1E">
              <w:rPr>
                <w:sz w:val="24"/>
              </w:rPr>
              <w:t xml:space="preserve">Е(Р) = </w:t>
            </w:r>
            <w:proofErr w:type="gramStart"/>
            <w:r w:rsidRPr="00854D1E">
              <w:rPr>
                <w:sz w:val="24"/>
              </w:rPr>
              <w:t>0,  если</w:t>
            </w:r>
            <w:proofErr w:type="gramEnd"/>
            <w:r w:rsidRPr="00854D1E">
              <w:rPr>
                <w:sz w:val="24"/>
              </w:rPr>
              <w:t xml:space="preserve"> Р &gt; 0 </w:t>
            </w:r>
          </w:p>
        </w:tc>
        <w:tc>
          <w:tcPr>
            <w:tcW w:w="3119" w:type="dxa"/>
            <w:tcBorders>
              <w:top w:val="single" w:sz="2" w:space="0" w:color="000000"/>
              <w:left w:val="single" w:sz="2" w:space="0" w:color="000000"/>
              <w:bottom w:val="single" w:sz="2" w:space="0" w:color="000000"/>
              <w:right w:val="single" w:sz="2" w:space="0" w:color="000000"/>
            </w:tcBorders>
          </w:tcPr>
          <w:p w14:paraId="58F83549" w14:textId="77777777" w:rsidR="0030074A" w:rsidRPr="00854D1E" w:rsidRDefault="0030074A" w:rsidP="0036738F">
            <w:r w:rsidRPr="00854D1E">
              <w:rPr>
                <w:sz w:val="24"/>
              </w:rPr>
              <w:t xml:space="preserve">позитивно расценивается отсутствие предъявленных налоговыми органами требований на взыскание налога.  </w:t>
            </w:r>
          </w:p>
          <w:p w14:paraId="45211F11" w14:textId="77777777" w:rsidR="0030074A" w:rsidRPr="00854D1E" w:rsidRDefault="0030074A" w:rsidP="0036738F">
            <w:r w:rsidRPr="00854D1E">
              <w:rPr>
                <w:sz w:val="24"/>
              </w:rPr>
              <w:t xml:space="preserve">Целевым ориентиром является значение индикатора 0. </w:t>
            </w:r>
          </w:p>
        </w:tc>
        <w:tc>
          <w:tcPr>
            <w:tcW w:w="1134" w:type="dxa"/>
            <w:tcBorders>
              <w:top w:val="single" w:sz="2" w:space="0" w:color="000000"/>
              <w:left w:val="single" w:sz="2" w:space="0" w:color="000000"/>
              <w:bottom w:val="single" w:sz="2" w:space="0" w:color="000000"/>
              <w:right w:val="single" w:sz="2" w:space="0" w:color="000000"/>
            </w:tcBorders>
          </w:tcPr>
          <w:p w14:paraId="22B19815" w14:textId="77777777" w:rsidR="0030074A" w:rsidRPr="00854D1E" w:rsidRDefault="0030074A" w:rsidP="0036738F">
            <w:pPr>
              <w:rPr>
                <w:sz w:val="24"/>
              </w:rPr>
            </w:pPr>
            <w:r w:rsidRPr="00854D1E">
              <w:rPr>
                <w:sz w:val="24"/>
              </w:rPr>
              <w:t>Отдел юридической работы и контроля в сфере закупок</w:t>
            </w:r>
          </w:p>
        </w:tc>
      </w:tr>
      <w:tr w:rsidR="0030074A" w14:paraId="62C57180" w14:textId="77777777" w:rsidTr="0036738F">
        <w:trPr>
          <w:trHeight w:val="556"/>
        </w:trPr>
        <w:tc>
          <w:tcPr>
            <w:tcW w:w="2553" w:type="dxa"/>
            <w:gridSpan w:val="2"/>
            <w:tcBorders>
              <w:top w:val="single" w:sz="2" w:space="0" w:color="000000"/>
              <w:left w:val="single" w:sz="2" w:space="0" w:color="000000"/>
              <w:bottom w:val="single" w:sz="2" w:space="0" w:color="000000"/>
              <w:right w:val="single" w:sz="2" w:space="0" w:color="000000"/>
            </w:tcBorders>
          </w:tcPr>
          <w:p w14:paraId="10ECB9BA" w14:textId="77777777" w:rsidR="0030074A" w:rsidRPr="005E0A27" w:rsidRDefault="0030074A" w:rsidP="0036738F">
            <w:pPr>
              <w:rPr>
                <w:sz w:val="24"/>
                <w:highlight w:val="lightGray"/>
              </w:rPr>
            </w:pPr>
            <w:r>
              <w:rPr>
                <w:sz w:val="24"/>
              </w:rPr>
              <w:t xml:space="preserve">V. Учет, отчетность и контроль </w:t>
            </w:r>
          </w:p>
        </w:tc>
        <w:tc>
          <w:tcPr>
            <w:tcW w:w="4110" w:type="dxa"/>
            <w:tcBorders>
              <w:top w:val="single" w:sz="2" w:space="0" w:color="000000"/>
              <w:left w:val="single" w:sz="2" w:space="0" w:color="000000"/>
              <w:bottom w:val="single" w:sz="2" w:space="0" w:color="000000"/>
              <w:right w:val="single" w:sz="2" w:space="0" w:color="000000"/>
            </w:tcBorders>
          </w:tcPr>
          <w:p w14:paraId="649DDADA" w14:textId="77777777" w:rsidR="0030074A" w:rsidRDefault="0030074A" w:rsidP="0036738F">
            <w:pPr>
              <w:rPr>
                <w:sz w:val="24"/>
              </w:rPr>
            </w:pPr>
            <w:r>
              <w:rPr>
                <w:sz w:val="24"/>
              </w:rPr>
              <w:t xml:space="preserve"> </w:t>
            </w:r>
          </w:p>
        </w:tc>
        <w:tc>
          <w:tcPr>
            <w:tcW w:w="658" w:type="dxa"/>
            <w:tcBorders>
              <w:top w:val="single" w:sz="2" w:space="0" w:color="000000"/>
              <w:left w:val="single" w:sz="2" w:space="0" w:color="000000"/>
              <w:bottom w:val="single" w:sz="2" w:space="0" w:color="000000"/>
              <w:right w:val="single" w:sz="2" w:space="0" w:color="000000"/>
            </w:tcBorders>
          </w:tcPr>
          <w:p w14:paraId="16E1C593" w14:textId="77777777" w:rsidR="0030074A" w:rsidRDefault="0030074A" w:rsidP="0036738F">
            <w:pPr>
              <w:jc w:val="center"/>
              <w:rPr>
                <w:sz w:val="24"/>
              </w:rPr>
            </w:pPr>
            <w:r>
              <w:rPr>
                <w:sz w:val="24"/>
              </w:rPr>
              <w:t>10</w:t>
            </w:r>
          </w:p>
        </w:tc>
        <w:tc>
          <w:tcPr>
            <w:tcW w:w="3311" w:type="dxa"/>
            <w:tcBorders>
              <w:top w:val="single" w:sz="2" w:space="0" w:color="000000"/>
              <w:left w:val="single" w:sz="2" w:space="0" w:color="000000"/>
              <w:bottom w:val="single" w:sz="2" w:space="0" w:color="000000"/>
              <w:right w:val="single" w:sz="2" w:space="0" w:color="000000"/>
            </w:tcBorders>
          </w:tcPr>
          <w:p w14:paraId="6E654CDA" w14:textId="77777777" w:rsidR="0030074A" w:rsidRDefault="0030074A" w:rsidP="0036738F">
            <w:pPr>
              <w:rPr>
                <w:sz w:val="24"/>
              </w:rPr>
            </w:pPr>
            <w:r>
              <w:rPr>
                <w:sz w:val="24"/>
              </w:rPr>
              <w:t xml:space="preserve"> </w:t>
            </w:r>
          </w:p>
        </w:tc>
        <w:tc>
          <w:tcPr>
            <w:tcW w:w="3119" w:type="dxa"/>
            <w:tcBorders>
              <w:top w:val="single" w:sz="2" w:space="0" w:color="000000"/>
              <w:left w:val="single" w:sz="2" w:space="0" w:color="000000"/>
              <w:bottom w:val="single" w:sz="2" w:space="0" w:color="000000"/>
              <w:right w:val="single" w:sz="2" w:space="0" w:color="000000"/>
            </w:tcBorders>
          </w:tcPr>
          <w:p w14:paraId="3F4226BB" w14:textId="77777777" w:rsidR="0030074A" w:rsidRDefault="0030074A" w:rsidP="0036738F">
            <w:pPr>
              <w:rPr>
                <w:sz w:val="24"/>
              </w:rPr>
            </w:pPr>
            <w:r>
              <w:rPr>
                <w:sz w:val="24"/>
              </w:rPr>
              <w:t xml:space="preserve"> </w:t>
            </w:r>
          </w:p>
        </w:tc>
        <w:tc>
          <w:tcPr>
            <w:tcW w:w="1134" w:type="dxa"/>
            <w:tcBorders>
              <w:top w:val="single" w:sz="2" w:space="0" w:color="000000"/>
              <w:left w:val="single" w:sz="2" w:space="0" w:color="000000"/>
              <w:bottom w:val="single" w:sz="2" w:space="0" w:color="000000"/>
              <w:right w:val="single" w:sz="2" w:space="0" w:color="000000"/>
            </w:tcBorders>
          </w:tcPr>
          <w:p w14:paraId="67D49E2F" w14:textId="77777777" w:rsidR="0030074A" w:rsidRPr="00A81911" w:rsidRDefault="0030074A" w:rsidP="0036738F">
            <w:pPr>
              <w:rPr>
                <w:sz w:val="24"/>
                <w:highlight w:val="green"/>
              </w:rPr>
            </w:pPr>
          </w:p>
        </w:tc>
      </w:tr>
      <w:tr w:rsidR="0030074A" w14:paraId="3A4EBB91" w14:textId="77777777" w:rsidTr="0036738F">
        <w:trPr>
          <w:trHeight w:val="556"/>
        </w:trPr>
        <w:tc>
          <w:tcPr>
            <w:tcW w:w="426" w:type="dxa"/>
            <w:tcBorders>
              <w:top w:val="single" w:sz="2" w:space="0" w:color="000000"/>
              <w:left w:val="single" w:sz="2" w:space="0" w:color="000000"/>
              <w:bottom w:val="single" w:sz="2" w:space="0" w:color="000000"/>
              <w:right w:val="single" w:sz="2" w:space="0" w:color="000000"/>
            </w:tcBorders>
          </w:tcPr>
          <w:p w14:paraId="4BA02214" w14:textId="77777777" w:rsidR="0030074A" w:rsidRPr="00854D1E" w:rsidRDefault="0030074A" w:rsidP="0036738F">
            <w:pPr>
              <w:rPr>
                <w:sz w:val="24"/>
              </w:rPr>
            </w:pPr>
            <w:r w:rsidRPr="00854D1E">
              <w:rPr>
                <w:sz w:val="24"/>
              </w:rPr>
              <w:t xml:space="preserve">19. </w:t>
            </w:r>
          </w:p>
        </w:tc>
        <w:tc>
          <w:tcPr>
            <w:tcW w:w="2127" w:type="dxa"/>
            <w:tcBorders>
              <w:top w:val="single" w:sz="2" w:space="0" w:color="000000"/>
              <w:left w:val="single" w:sz="2" w:space="0" w:color="000000"/>
              <w:bottom w:val="single" w:sz="2" w:space="0" w:color="000000"/>
              <w:right w:val="single" w:sz="2" w:space="0" w:color="000000"/>
            </w:tcBorders>
          </w:tcPr>
          <w:p w14:paraId="5948264A" w14:textId="77777777" w:rsidR="0030074A" w:rsidRPr="00854D1E" w:rsidRDefault="0030074A" w:rsidP="0036738F">
            <w:pPr>
              <w:rPr>
                <w:sz w:val="24"/>
              </w:rPr>
            </w:pPr>
            <w:r w:rsidRPr="00854D1E">
              <w:rPr>
                <w:sz w:val="24"/>
              </w:rPr>
              <w:t xml:space="preserve">Представление качественной годовой бюджетной отчетности в установленные сроки </w:t>
            </w:r>
          </w:p>
        </w:tc>
        <w:tc>
          <w:tcPr>
            <w:tcW w:w="4110" w:type="dxa"/>
            <w:tcBorders>
              <w:top w:val="single" w:sz="2" w:space="0" w:color="000000"/>
              <w:left w:val="single" w:sz="2" w:space="0" w:color="000000"/>
              <w:bottom w:val="single" w:sz="2" w:space="0" w:color="000000"/>
              <w:right w:val="single" w:sz="2" w:space="0" w:color="000000"/>
            </w:tcBorders>
          </w:tcPr>
          <w:p w14:paraId="3FF1DA98" w14:textId="77777777" w:rsidR="0030074A" w:rsidRPr="00854D1E" w:rsidRDefault="0030074A" w:rsidP="0036738F">
            <w:pPr>
              <w:rPr>
                <w:sz w:val="24"/>
              </w:rPr>
            </w:pPr>
            <w:r w:rsidRPr="00854D1E">
              <w:rPr>
                <w:sz w:val="24"/>
              </w:rPr>
              <w:t xml:space="preserve">представление годовой бюджетной отчетности за отчетный финансовый год с соблюдением установленных сроков и контрольных соотношений по </w:t>
            </w:r>
            <w:proofErr w:type="spellStart"/>
            <w:r w:rsidRPr="00854D1E">
              <w:rPr>
                <w:sz w:val="24"/>
              </w:rPr>
              <w:t>внутридокументному</w:t>
            </w:r>
            <w:proofErr w:type="spellEnd"/>
            <w:r w:rsidRPr="00854D1E">
              <w:rPr>
                <w:sz w:val="24"/>
              </w:rPr>
              <w:t xml:space="preserve"> и </w:t>
            </w:r>
            <w:proofErr w:type="spellStart"/>
            <w:r w:rsidRPr="00854D1E">
              <w:rPr>
                <w:sz w:val="24"/>
              </w:rPr>
              <w:t>междокументному</w:t>
            </w:r>
            <w:proofErr w:type="spellEnd"/>
            <w:r w:rsidRPr="00854D1E">
              <w:rPr>
                <w:sz w:val="24"/>
              </w:rPr>
              <w:t xml:space="preserve"> контролю </w:t>
            </w:r>
          </w:p>
        </w:tc>
        <w:tc>
          <w:tcPr>
            <w:tcW w:w="658" w:type="dxa"/>
            <w:tcBorders>
              <w:top w:val="single" w:sz="2" w:space="0" w:color="000000"/>
              <w:left w:val="single" w:sz="2" w:space="0" w:color="000000"/>
              <w:bottom w:val="single" w:sz="2" w:space="0" w:color="000000"/>
              <w:right w:val="single" w:sz="2" w:space="0" w:color="000000"/>
            </w:tcBorders>
          </w:tcPr>
          <w:p w14:paraId="3C5BE0C5" w14:textId="77777777" w:rsidR="0030074A" w:rsidRPr="00854D1E" w:rsidRDefault="0030074A" w:rsidP="0036738F">
            <w:pPr>
              <w:jc w:val="center"/>
              <w:rPr>
                <w:sz w:val="24"/>
              </w:rPr>
            </w:pPr>
            <w:r w:rsidRPr="00854D1E">
              <w:rPr>
                <w:sz w:val="24"/>
              </w:rPr>
              <w:t xml:space="preserve">50 </w:t>
            </w:r>
          </w:p>
        </w:tc>
        <w:tc>
          <w:tcPr>
            <w:tcW w:w="3311" w:type="dxa"/>
            <w:tcBorders>
              <w:top w:val="single" w:sz="2" w:space="0" w:color="000000"/>
              <w:left w:val="single" w:sz="2" w:space="0" w:color="000000"/>
              <w:bottom w:val="single" w:sz="2" w:space="0" w:color="000000"/>
              <w:right w:val="single" w:sz="2" w:space="0" w:color="000000"/>
            </w:tcBorders>
          </w:tcPr>
          <w:p w14:paraId="2BCAC075" w14:textId="77777777" w:rsidR="0030074A" w:rsidRPr="00854D1E" w:rsidRDefault="0030074A" w:rsidP="0036738F">
            <w:r w:rsidRPr="00854D1E">
              <w:rPr>
                <w:sz w:val="24"/>
              </w:rPr>
              <w:t xml:space="preserve">Е (Р) = 1, если годовая </w:t>
            </w:r>
          </w:p>
          <w:p w14:paraId="1C4608A5" w14:textId="77777777" w:rsidR="0030074A" w:rsidRPr="00854D1E" w:rsidRDefault="0030074A" w:rsidP="0036738F">
            <w:r w:rsidRPr="00854D1E">
              <w:rPr>
                <w:sz w:val="24"/>
              </w:rPr>
              <w:t xml:space="preserve">отчетность представлена в установленные сроки и контрольные соотношения соблюдены; </w:t>
            </w:r>
          </w:p>
          <w:p w14:paraId="45C66800" w14:textId="77777777" w:rsidR="0030074A" w:rsidRPr="00854D1E" w:rsidRDefault="0030074A" w:rsidP="0036738F">
            <w:r w:rsidRPr="00854D1E">
              <w:rPr>
                <w:sz w:val="24"/>
              </w:rPr>
              <w:t xml:space="preserve">Е(Р) = 0, если годовая </w:t>
            </w:r>
          </w:p>
          <w:p w14:paraId="67909B78" w14:textId="77777777" w:rsidR="0030074A" w:rsidRPr="00854D1E" w:rsidRDefault="0030074A" w:rsidP="0036738F">
            <w:pPr>
              <w:rPr>
                <w:sz w:val="24"/>
              </w:rPr>
            </w:pPr>
            <w:r w:rsidRPr="00854D1E">
              <w:rPr>
                <w:sz w:val="24"/>
              </w:rPr>
              <w:t xml:space="preserve">отчетность представлена с нарушением установленных сроков или нарушено хотя бы одно контрольное соотношение </w:t>
            </w:r>
          </w:p>
        </w:tc>
        <w:tc>
          <w:tcPr>
            <w:tcW w:w="3119" w:type="dxa"/>
            <w:tcBorders>
              <w:top w:val="single" w:sz="2" w:space="0" w:color="000000"/>
              <w:left w:val="single" w:sz="2" w:space="0" w:color="000000"/>
              <w:bottom w:val="single" w:sz="2" w:space="0" w:color="000000"/>
              <w:right w:val="single" w:sz="2" w:space="0" w:color="000000"/>
            </w:tcBorders>
          </w:tcPr>
          <w:p w14:paraId="31A931C5" w14:textId="77777777" w:rsidR="0030074A" w:rsidRPr="00854D1E" w:rsidRDefault="0030074A" w:rsidP="0036738F">
            <w:pPr>
              <w:rPr>
                <w:sz w:val="24"/>
              </w:rPr>
            </w:pPr>
            <w:r w:rsidRPr="00854D1E">
              <w:rPr>
                <w:sz w:val="24"/>
              </w:rPr>
              <w:t xml:space="preserve">в рамках оценки данного показателя позитивно рассматривается безусловное соблюдение установленных сроков представления годовой отчетности </w:t>
            </w:r>
            <w:proofErr w:type="gramStart"/>
            <w:r w:rsidRPr="00854D1E">
              <w:rPr>
                <w:sz w:val="24"/>
              </w:rPr>
              <w:t>и  контрольных</w:t>
            </w:r>
            <w:proofErr w:type="gramEnd"/>
            <w:r w:rsidRPr="00854D1E">
              <w:rPr>
                <w:sz w:val="24"/>
              </w:rPr>
              <w:t xml:space="preserve"> соотношений по </w:t>
            </w:r>
            <w:proofErr w:type="spellStart"/>
            <w:r w:rsidRPr="00854D1E">
              <w:rPr>
                <w:sz w:val="24"/>
              </w:rPr>
              <w:t>внутридокументному</w:t>
            </w:r>
            <w:proofErr w:type="spellEnd"/>
            <w:r w:rsidRPr="00854D1E">
              <w:rPr>
                <w:sz w:val="24"/>
              </w:rPr>
              <w:t xml:space="preserve"> и </w:t>
            </w:r>
            <w:proofErr w:type="spellStart"/>
            <w:r w:rsidRPr="00854D1E">
              <w:rPr>
                <w:sz w:val="24"/>
              </w:rPr>
              <w:t>междокументному</w:t>
            </w:r>
            <w:proofErr w:type="spellEnd"/>
            <w:r w:rsidRPr="00854D1E">
              <w:rPr>
                <w:sz w:val="24"/>
              </w:rPr>
              <w:t xml:space="preserve"> контролю. </w:t>
            </w:r>
          </w:p>
        </w:tc>
        <w:tc>
          <w:tcPr>
            <w:tcW w:w="1134" w:type="dxa"/>
            <w:tcBorders>
              <w:top w:val="single" w:sz="2" w:space="0" w:color="000000"/>
              <w:left w:val="single" w:sz="2" w:space="0" w:color="000000"/>
              <w:bottom w:val="single" w:sz="2" w:space="0" w:color="000000"/>
              <w:right w:val="single" w:sz="2" w:space="0" w:color="000000"/>
            </w:tcBorders>
          </w:tcPr>
          <w:p w14:paraId="42E730FA" w14:textId="77777777" w:rsidR="0030074A" w:rsidRPr="00854D1E" w:rsidRDefault="0030074A" w:rsidP="0036738F">
            <w:pPr>
              <w:rPr>
                <w:sz w:val="24"/>
              </w:rPr>
            </w:pPr>
            <w:r w:rsidRPr="00854D1E">
              <w:rPr>
                <w:sz w:val="24"/>
              </w:rPr>
              <w:t>Отдел учета и отчетности</w:t>
            </w:r>
          </w:p>
        </w:tc>
      </w:tr>
      <w:tr w:rsidR="0030074A" w14:paraId="604D1E0D" w14:textId="77777777" w:rsidTr="0036738F">
        <w:trPr>
          <w:trHeight w:val="841"/>
        </w:trPr>
        <w:tc>
          <w:tcPr>
            <w:tcW w:w="426" w:type="dxa"/>
            <w:tcBorders>
              <w:top w:val="single" w:sz="2" w:space="0" w:color="000000"/>
              <w:left w:val="single" w:sz="2" w:space="0" w:color="000000"/>
              <w:bottom w:val="single" w:sz="2" w:space="0" w:color="000000"/>
              <w:right w:val="single" w:sz="2" w:space="0" w:color="000000"/>
            </w:tcBorders>
          </w:tcPr>
          <w:p w14:paraId="797E6DDB" w14:textId="77777777" w:rsidR="0030074A" w:rsidRPr="00854D1E" w:rsidRDefault="0030074A" w:rsidP="0036738F">
            <w:pPr>
              <w:rPr>
                <w:sz w:val="24"/>
              </w:rPr>
            </w:pPr>
            <w:r w:rsidRPr="00854D1E">
              <w:rPr>
                <w:sz w:val="24"/>
              </w:rPr>
              <w:t>20.</w:t>
            </w:r>
            <w:r w:rsidRPr="00854D1E">
              <w:t xml:space="preserve"> </w:t>
            </w:r>
          </w:p>
        </w:tc>
        <w:tc>
          <w:tcPr>
            <w:tcW w:w="2127" w:type="dxa"/>
            <w:tcBorders>
              <w:top w:val="single" w:sz="2" w:space="0" w:color="000000"/>
              <w:left w:val="single" w:sz="2" w:space="0" w:color="000000"/>
              <w:bottom w:val="single" w:sz="2" w:space="0" w:color="000000"/>
              <w:right w:val="single" w:sz="2" w:space="0" w:color="000000"/>
            </w:tcBorders>
          </w:tcPr>
          <w:p w14:paraId="02497601" w14:textId="77777777" w:rsidR="0030074A" w:rsidRPr="00854D1E" w:rsidRDefault="0030074A" w:rsidP="0036738F">
            <w:pPr>
              <w:rPr>
                <w:sz w:val="24"/>
              </w:rPr>
            </w:pPr>
            <w:r w:rsidRPr="00854D1E">
              <w:rPr>
                <w:sz w:val="24"/>
              </w:rPr>
              <w:t>Проведение инвентаризации</w:t>
            </w:r>
            <w:r w:rsidRPr="00854D1E">
              <w:t xml:space="preserve"> </w:t>
            </w:r>
          </w:p>
        </w:tc>
        <w:tc>
          <w:tcPr>
            <w:tcW w:w="4110" w:type="dxa"/>
            <w:tcBorders>
              <w:top w:val="single" w:sz="2" w:space="0" w:color="000000"/>
              <w:left w:val="single" w:sz="2" w:space="0" w:color="000000"/>
              <w:bottom w:val="single" w:sz="2" w:space="0" w:color="000000"/>
              <w:right w:val="single" w:sz="2" w:space="0" w:color="000000"/>
            </w:tcBorders>
          </w:tcPr>
          <w:p w14:paraId="5740B930" w14:textId="77777777" w:rsidR="0030074A" w:rsidRPr="00854D1E" w:rsidRDefault="0030074A" w:rsidP="0036738F">
            <w:r w:rsidRPr="00854D1E">
              <w:rPr>
                <w:sz w:val="24"/>
              </w:rPr>
              <w:t xml:space="preserve">наличие выявленных расхождений с данными бюджетного учета в графе «Результат инвентаризации (расхождения)» таблицы «Сведения о проведении инвентаризаций» формы, предусмотренной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w:t>
            </w:r>
          </w:p>
          <w:p w14:paraId="690D4273" w14:textId="77777777" w:rsidR="0030074A" w:rsidRPr="00854D1E" w:rsidRDefault="0030074A" w:rsidP="0036738F">
            <w:r w:rsidRPr="00854D1E">
              <w:rPr>
                <w:sz w:val="24"/>
              </w:rPr>
              <w:t xml:space="preserve">Министерства финансов Российской </w:t>
            </w:r>
          </w:p>
          <w:p w14:paraId="3CBB28B8" w14:textId="77777777" w:rsidR="0030074A" w:rsidRPr="00854D1E" w:rsidRDefault="0030074A" w:rsidP="0036738F">
            <w:r w:rsidRPr="00854D1E">
              <w:rPr>
                <w:sz w:val="24"/>
              </w:rPr>
              <w:t xml:space="preserve">Федерации от 28.12.2010 г. № 191н </w:t>
            </w:r>
          </w:p>
          <w:p w14:paraId="7315E6BE" w14:textId="77777777" w:rsidR="0030074A" w:rsidRPr="00854D1E" w:rsidRDefault="0030074A" w:rsidP="0036738F">
            <w:pPr>
              <w:rPr>
                <w:sz w:val="24"/>
              </w:rPr>
            </w:pPr>
            <w:r w:rsidRPr="00854D1E">
              <w:rPr>
                <w:sz w:val="24"/>
              </w:rPr>
              <w:t xml:space="preserve">(далее именуется – Инструкция) </w:t>
            </w:r>
            <w:r w:rsidRPr="00854D1E">
              <w:t xml:space="preserve"> </w:t>
            </w:r>
          </w:p>
        </w:tc>
        <w:tc>
          <w:tcPr>
            <w:tcW w:w="658" w:type="dxa"/>
            <w:tcBorders>
              <w:top w:val="single" w:sz="2" w:space="0" w:color="000000"/>
              <w:left w:val="single" w:sz="2" w:space="0" w:color="000000"/>
              <w:bottom w:val="single" w:sz="2" w:space="0" w:color="000000"/>
              <w:right w:val="single" w:sz="2" w:space="0" w:color="000000"/>
            </w:tcBorders>
          </w:tcPr>
          <w:p w14:paraId="2A42074D" w14:textId="77777777" w:rsidR="0030074A" w:rsidRPr="00854D1E" w:rsidRDefault="0030074A" w:rsidP="0036738F">
            <w:pPr>
              <w:jc w:val="center"/>
            </w:pPr>
            <w:r w:rsidRPr="00854D1E">
              <w:rPr>
                <w:sz w:val="24"/>
              </w:rPr>
              <w:t>25</w:t>
            </w:r>
            <w:r w:rsidRPr="00854D1E">
              <w:rPr>
                <w:i/>
                <w:sz w:val="24"/>
              </w:rPr>
              <w:t xml:space="preserve">  </w:t>
            </w:r>
          </w:p>
          <w:p w14:paraId="421EED9D" w14:textId="77777777" w:rsidR="0030074A" w:rsidRPr="00854D1E" w:rsidRDefault="0030074A" w:rsidP="0036738F">
            <w:pPr>
              <w:jc w:val="center"/>
              <w:rPr>
                <w:sz w:val="24"/>
              </w:rPr>
            </w:pPr>
            <w:r w:rsidRPr="00854D1E">
              <w:rPr>
                <w:sz w:val="18"/>
              </w:rPr>
              <w:t xml:space="preserve"> </w:t>
            </w:r>
          </w:p>
        </w:tc>
        <w:tc>
          <w:tcPr>
            <w:tcW w:w="3311" w:type="dxa"/>
            <w:tcBorders>
              <w:top w:val="single" w:sz="2" w:space="0" w:color="000000"/>
              <w:left w:val="single" w:sz="2" w:space="0" w:color="000000"/>
              <w:bottom w:val="single" w:sz="2" w:space="0" w:color="000000"/>
              <w:right w:val="single" w:sz="2" w:space="0" w:color="000000"/>
            </w:tcBorders>
          </w:tcPr>
          <w:p w14:paraId="378E754E" w14:textId="77777777" w:rsidR="0030074A" w:rsidRPr="00854D1E" w:rsidRDefault="0030074A" w:rsidP="0036738F">
            <w:r w:rsidRPr="00854D1E">
              <w:rPr>
                <w:sz w:val="24"/>
              </w:rPr>
              <w:t xml:space="preserve">E(P) = 1, если не содержатся показатели расхождения с </w:t>
            </w:r>
          </w:p>
          <w:p w14:paraId="6F36FFEF" w14:textId="77777777" w:rsidR="0030074A" w:rsidRPr="00854D1E" w:rsidRDefault="0030074A" w:rsidP="0036738F">
            <w:r w:rsidRPr="00854D1E">
              <w:rPr>
                <w:sz w:val="24"/>
              </w:rPr>
              <w:t xml:space="preserve">данными бюджетного </w:t>
            </w:r>
          </w:p>
          <w:p w14:paraId="2C05626B" w14:textId="77777777" w:rsidR="0030074A" w:rsidRPr="00854D1E" w:rsidRDefault="0030074A" w:rsidP="0036738F">
            <w:r w:rsidRPr="00854D1E">
              <w:rPr>
                <w:sz w:val="24"/>
              </w:rPr>
              <w:t xml:space="preserve">учета; </w:t>
            </w:r>
          </w:p>
          <w:p w14:paraId="659D809B" w14:textId="77777777" w:rsidR="0030074A" w:rsidRPr="00854D1E" w:rsidRDefault="0030074A" w:rsidP="0036738F">
            <w:r w:rsidRPr="00854D1E">
              <w:rPr>
                <w:sz w:val="24"/>
              </w:rPr>
              <w:t xml:space="preserve">E(P) = 0, если указаны </w:t>
            </w:r>
          </w:p>
          <w:p w14:paraId="665B9D10" w14:textId="77777777" w:rsidR="0030074A" w:rsidRPr="00854D1E" w:rsidRDefault="0030074A" w:rsidP="0036738F">
            <w:r w:rsidRPr="00854D1E">
              <w:rPr>
                <w:sz w:val="24"/>
              </w:rPr>
              <w:t xml:space="preserve">выявленные расхождения с данными бюджетного </w:t>
            </w:r>
          </w:p>
          <w:p w14:paraId="63A55816" w14:textId="77777777" w:rsidR="0030074A" w:rsidRPr="00854D1E" w:rsidRDefault="0030074A" w:rsidP="0036738F">
            <w:pPr>
              <w:rPr>
                <w:sz w:val="24"/>
              </w:rPr>
            </w:pPr>
            <w:r w:rsidRPr="00854D1E">
              <w:rPr>
                <w:sz w:val="24"/>
              </w:rPr>
              <w:t xml:space="preserve">учета </w:t>
            </w:r>
          </w:p>
        </w:tc>
        <w:tc>
          <w:tcPr>
            <w:tcW w:w="3119" w:type="dxa"/>
            <w:tcBorders>
              <w:top w:val="single" w:sz="2" w:space="0" w:color="000000"/>
              <w:left w:val="single" w:sz="2" w:space="0" w:color="000000"/>
              <w:bottom w:val="single" w:sz="2" w:space="0" w:color="000000"/>
              <w:right w:val="single" w:sz="2" w:space="0" w:color="000000"/>
            </w:tcBorders>
          </w:tcPr>
          <w:p w14:paraId="593125B3" w14:textId="77777777" w:rsidR="0030074A" w:rsidRPr="00854D1E" w:rsidRDefault="0030074A" w:rsidP="0036738F">
            <w:pPr>
              <w:rPr>
                <w:sz w:val="24"/>
              </w:rPr>
            </w:pPr>
            <w:r w:rsidRPr="00854D1E">
              <w:rPr>
                <w:sz w:val="24"/>
              </w:rPr>
              <w:t xml:space="preserve">позитивно расценивается отсутствие выявленных расхождений с данными бюджетного учета. </w:t>
            </w:r>
          </w:p>
        </w:tc>
        <w:tc>
          <w:tcPr>
            <w:tcW w:w="1134" w:type="dxa"/>
            <w:tcBorders>
              <w:top w:val="single" w:sz="2" w:space="0" w:color="000000"/>
              <w:left w:val="single" w:sz="2" w:space="0" w:color="000000"/>
              <w:bottom w:val="single" w:sz="2" w:space="0" w:color="000000"/>
              <w:right w:val="single" w:sz="2" w:space="0" w:color="000000"/>
            </w:tcBorders>
          </w:tcPr>
          <w:p w14:paraId="4D801879" w14:textId="77777777" w:rsidR="0030074A" w:rsidRPr="00854D1E" w:rsidRDefault="0030074A" w:rsidP="0036738F">
            <w:pPr>
              <w:rPr>
                <w:sz w:val="24"/>
              </w:rPr>
            </w:pPr>
            <w:r w:rsidRPr="00854D1E">
              <w:rPr>
                <w:sz w:val="24"/>
              </w:rPr>
              <w:t>Отдел учета и отчетности</w:t>
            </w:r>
          </w:p>
          <w:p w14:paraId="4637A8A2" w14:textId="77777777" w:rsidR="0030074A" w:rsidRPr="00854D1E" w:rsidRDefault="0030074A" w:rsidP="0036738F">
            <w:pPr>
              <w:rPr>
                <w:sz w:val="24"/>
              </w:rPr>
            </w:pPr>
          </w:p>
        </w:tc>
      </w:tr>
      <w:tr w:rsidR="0030074A" w14:paraId="21E505E6" w14:textId="77777777" w:rsidTr="0036738F">
        <w:trPr>
          <w:trHeight w:val="20"/>
        </w:trPr>
        <w:tc>
          <w:tcPr>
            <w:tcW w:w="426" w:type="dxa"/>
            <w:tcBorders>
              <w:top w:val="single" w:sz="2" w:space="0" w:color="000000"/>
              <w:left w:val="single" w:sz="2" w:space="0" w:color="000000"/>
              <w:bottom w:val="single" w:sz="2" w:space="0" w:color="000000"/>
              <w:right w:val="single" w:sz="2" w:space="0" w:color="000000"/>
            </w:tcBorders>
          </w:tcPr>
          <w:p w14:paraId="0986B257" w14:textId="77777777" w:rsidR="0030074A" w:rsidRPr="00854D1E" w:rsidRDefault="0030074A" w:rsidP="0036738F">
            <w:pPr>
              <w:rPr>
                <w:sz w:val="24"/>
              </w:rPr>
            </w:pPr>
            <w:r w:rsidRPr="00854D1E">
              <w:rPr>
                <w:sz w:val="24"/>
              </w:rPr>
              <w:t xml:space="preserve">21. </w:t>
            </w:r>
          </w:p>
        </w:tc>
        <w:tc>
          <w:tcPr>
            <w:tcW w:w="2127" w:type="dxa"/>
            <w:tcBorders>
              <w:top w:val="single" w:sz="2" w:space="0" w:color="000000"/>
              <w:left w:val="single" w:sz="2" w:space="0" w:color="000000"/>
              <w:bottom w:val="single" w:sz="2" w:space="0" w:color="000000"/>
              <w:right w:val="single" w:sz="2" w:space="0" w:color="000000"/>
            </w:tcBorders>
          </w:tcPr>
          <w:p w14:paraId="0F747060" w14:textId="77777777" w:rsidR="0030074A" w:rsidRPr="00854D1E" w:rsidRDefault="0030074A" w:rsidP="0036738F">
            <w:pPr>
              <w:rPr>
                <w:sz w:val="24"/>
              </w:rPr>
            </w:pPr>
            <w:r w:rsidRPr="00854D1E">
              <w:rPr>
                <w:sz w:val="24"/>
              </w:rPr>
              <w:t xml:space="preserve">Наличие просроченной дебиторской, кредиторской задолженности  </w:t>
            </w:r>
          </w:p>
        </w:tc>
        <w:tc>
          <w:tcPr>
            <w:tcW w:w="4110" w:type="dxa"/>
            <w:tcBorders>
              <w:top w:val="single" w:sz="2" w:space="0" w:color="000000"/>
              <w:left w:val="single" w:sz="2" w:space="0" w:color="000000"/>
              <w:bottom w:val="single" w:sz="2" w:space="0" w:color="000000"/>
              <w:right w:val="single" w:sz="2" w:space="0" w:color="000000"/>
            </w:tcBorders>
          </w:tcPr>
          <w:p w14:paraId="0107D245" w14:textId="77777777" w:rsidR="0030074A" w:rsidRPr="00854D1E" w:rsidRDefault="0030074A" w:rsidP="0036738F">
            <w:r w:rsidRPr="00854D1E">
              <w:rPr>
                <w:sz w:val="24"/>
              </w:rPr>
              <w:t xml:space="preserve">наличие информации о просроченной задолженности в форме «Сведения по дебиторской и кредиторской задолженности», предусмотренной </w:t>
            </w:r>
          </w:p>
          <w:p w14:paraId="241A47CE" w14:textId="77777777" w:rsidR="0030074A" w:rsidRPr="00854D1E" w:rsidRDefault="0030074A" w:rsidP="0036738F">
            <w:pPr>
              <w:rPr>
                <w:sz w:val="24"/>
              </w:rPr>
            </w:pPr>
            <w:r w:rsidRPr="00854D1E">
              <w:rPr>
                <w:sz w:val="24"/>
              </w:rPr>
              <w:t xml:space="preserve">Инструкцией  </w:t>
            </w:r>
          </w:p>
        </w:tc>
        <w:tc>
          <w:tcPr>
            <w:tcW w:w="658" w:type="dxa"/>
            <w:tcBorders>
              <w:top w:val="single" w:sz="2" w:space="0" w:color="000000"/>
              <w:left w:val="single" w:sz="2" w:space="0" w:color="000000"/>
              <w:bottom w:val="single" w:sz="2" w:space="0" w:color="000000"/>
              <w:right w:val="single" w:sz="2" w:space="0" w:color="000000"/>
            </w:tcBorders>
          </w:tcPr>
          <w:p w14:paraId="1F418028" w14:textId="77777777" w:rsidR="0030074A" w:rsidRPr="00854D1E" w:rsidRDefault="0030074A" w:rsidP="0036738F">
            <w:pPr>
              <w:jc w:val="center"/>
              <w:rPr>
                <w:sz w:val="24"/>
              </w:rPr>
            </w:pPr>
            <w:r w:rsidRPr="00854D1E">
              <w:rPr>
                <w:sz w:val="24"/>
              </w:rPr>
              <w:t xml:space="preserve">25 </w:t>
            </w:r>
          </w:p>
        </w:tc>
        <w:tc>
          <w:tcPr>
            <w:tcW w:w="3311" w:type="dxa"/>
            <w:tcBorders>
              <w:top w:val="single" w:sz="2" w:space="0" w:color="000000"/>
              <w:left w:val="single" w:sz="2" w:space="0" w:color="000000"/>
              <w:bottom w:val="single" w:sz="2" w:space="0" w:color="000000"/>
              <w:right w:val="single" w:sz="2" w:space="0" w:color="000000"/>
            </w:tcBorders>
          </w:tcPr>
          <w:p w14:paraId="2EDE471A" w14:textId="77777777" w:rsidR="0030074A" w:rsidRPr="00854D1E" w:rsidRDefault="0030074A" w:rsidP="0036738F">
            <w:r w:rsidRPr="00854D1E">
              <w:rPr>
                <w:sz w:val="24"/>
              </w:rPr>
              <w:t xml:space="preserve">Е(Р) = 1, если на конец отчетного периода отсутствует просроченная задолженность; Е(Р) = 0, если на конец отчетного периода имеется просроченная </w:t>
            </w:r>
          </w:p>
          <w:p w14:paraId="205A73FF" w14:textId="77777777" w:rsidR="0030074A" w:rsidRPr="00854D1E" w:rsidRDefault="0030074A" w:rsidP="0036738F">
            <w:r w:rsidRPr="00854D1E">
              <w:rPr>
                <w:sz w:val="24"/>
              </w:rPr>
              <w:t xml:space="preserve">задолженность  </w:t>
            </w:r>
          </w:p>
          <w:p w14:paraId="4920BAAA" w14:textId="77777777" w:rsidR="0030074A" w:rsidRPr="00854D1E" w:rsidRDefault="0030074A" w:rsidP="0036738F">
            <w:pPr>
              <w:rPr>
                <w:sz w:val="24"/>
              </w:rPr>
            </w:pPr>
          </w:p>
        </w:tc>
        <w:tc>
          <w:tcPr>
            <w:tcW w:w="3119" w:type="dxa"/>
            <w:tcBorders>
              <w:top w:val="single" w:sz="2" w:space="0" w:color="000000"/>
              <w:left w:val="single" w:sz="2" w:space="0" w:color="000000"/>
              <w:bottom w:val="single" w:sz="2" w:space="0" w:color="000000"/>
              <w:right w:val="single" w:sz="2" w:space="0" w:color="000000"/>
            </w:tcBorders>
          </w:tcPr>
          <w:p w14:paraId="07A5F6B9" w14:textId="77777777" w:rsidR="0030074A" w:rsidRPr="00854D1E" w:rsidRDefault="0030074A" w:rsidP="0036738F">
            <w:pPr>
              <w:rPr>
                <w:color w:val="auto"/>
              </w:rPr>
            </w:pPr>
            <w:r w:rsidRPr="00854D1E">
              <w:rPr>
                <w:color w:val="auto"/>
                <w:sz w:val="24"/>
              </w:rPr>
              <w:t xml:space="preserve">негативно расценивается наличие просроченной задолженности. </w:t>
            </w:r>
          </w:p>
          <w:p w14:paraId="04F6C2AB" w14:textId="77777777" w:rsidR="0030074A" w:rsidRPr="00854D1E" w:rsidRDefault="0030074A" w:rsidP="0036738F">
            <w:pPr>
              <w:rPr>
                <w:color w:val="auto"/>
              </w:rPr>
            </w:pPr>
            <w:r w:rsidRPr="00854D1E">
              <w:rPr>
                <w:color w:val="auto"/>
                <w:sz w:val="24"/>
              </w:rPr>
              <w:t xml:space="preserve">При расчете индикатора не учитывается просроченная дебиторская задолженность сельскохозяйственных товаропроизводителей за аренду имущества, находящегося в муниципальной государственной казне, а также штрафов, установленных  </w:t>
            </w:r>
          </w:p>
          <w:p w14:paraId="0996DB16" w14:textId="77777777" w:rsidR="0030074A" w:rsidRPr="00854D1E" w:rsidRDefault="0030074A" w:rsidP="0036738F">
            <w:pPr>
              <w:rPr>
                <w:color w:val="auto"/>
              </w:rPr>
            </w:pPr>
            <w:r w:rsidRPr="00854D1E">
              <w:rPr>
                <w:color w:val="auto"/>
                <w:sz w:val="24"/>
              </w:rPr>
              <w:t xml:space="preserve">КоАП </w:t>
            </w:r>
            <w:proofErr w:type="gramStart"/>
            <w:r w:rsidRPr="00854D1E">
              <w:rPr>
                <w:color w:val="auto"/>
                <w:sz w:val="24"/>
              </w:rPr>
              <w:t>РФ, в случае, если</w:t>
            </w:r>
            <w:proofErr w:type="gramEnd"/>
            <w:r w:rsidRPr="00854D1E">
              <w:rPr>
                <w:color w:val="auto"/>
              </w:rPr>
              <w:t xml:space="preserve"> </w:t>
            </w:r>
            <w:r w:rsidRPr="00854D1E">
              <w:rPr>
                <w:color w:val="auto"/>
                <w:sz w:val="24"/>
              </w:rPr>
              <w:t>постановления о наложении административных штрафов вынесены мировыми судьями по результатам рассмотрения дел (за исключением ГРБС имеющих полномочия по наложению административного наказания (вынесению</w:t>
            </w:r>
            <w:r w:rsidRPr="00854D1E">
              <w:rPr>
                <w:color w:val="auto"/>
              </w:rPr>
              <w:t xml:space="preserve"> </w:t>
            </w:r>
            <w:r w:rsidRPr="00854D1E">
              <w:rPr>
                <w:color w:val="auto"/>
                <w:sz w:val="24"/>
              </w:rPr>
              <w:t xml:space="preserve">штрафов). </w:t>
            </w:r>
          </w:p>
          <w:p w14:paraId="7B5FA0F9" w14:textId="77777777" w:rsidR="0030074A" w:rsidRPr="00854D1E" w:rsidRDefault="0030074A" w:rsidP="0036738F">
            <w:pPr>
              <w:rPr>
                <w:color w:val="FF0000"/>
                <w:sz w:val="24"/>
              </w:rPr>
            </w:pPr>
            <w:r w:rsidRPr="00854D1E">
              <w:rPr>
                <w:color w:val="auto"/>
                <w:sz w:val="24"/>
              </w:rPr>
              <w:t xml:space="preserve">Целевым ориентиром является отсутствие просроченной задолженности. </w:t>
            </w:r>
          </w:p>
        </w:tc>
        <w:tc>
          <w:tcPr>
            <w:tcW w:w="1134" w:type="dxa"/>
            <w:tcBorders>
              <w:top w:val="single" w:sz="2" w:space="0" w:color="000000"/>
              <w:left w:val="single" w:sz="2" w:space="0" w:color="000000"/>
              <w:bottom w:val="single" w:sz="2" w:space="0" w:color="000000"/>
              <w:right w:val="single" w:sz="2" w:space="0" w:color="000000"/>
            </w:tcBorders>
          </w:tcPr>
          <w:p w14:paraId="1EAF6353" w14:textId="77777777" w:rsidR="0030074A" w:rsidRPr="00854D1E" w:rsidRDefault="0030074A" w:rsidP="0036738F">
            <w:pPr>
              <w:rPr>
                <w:sz w:val="24"/>
              </w:rPr>
            </w:pPr>
            <w:r w:rsidRPr="00854D1E">
              <w:rPr>
                <w:sz w:val="24"/>
              </w:rPr>
              <w:t>Отдел учета и отчетности</w:t>
            </w:r>
          </w:p>
          <w:p w14:paraId="49822C29" w14:textId="77777777" w:rsidR="0030074A" w:rsidRPr="00854D1E" w:rsidRDefault="0030074A" w:rsidP="0036738F">
            <w:pPr>
              <w:rPr>
                <w:sz w:val="24"/>
              </w:rPr>
            </w:pPr>
          </w:p>
        </w:tc>
      </w:tr>
      <w:tr w:rsidR="0030074A" w14:paraId="7884B892" w14:textId="77777777" w:rsidTr="0036738F">
        <w:trPr>
          <w:trHeight w:val="519"/>
        </w:trPr>
        <w:tc>
          <w:tcPr>
            <w:tcW w:w="2553" w:type="dxa"/>
            <w:gridSpan w:val="2"/>
            <w:tcBorders>
              <w:top w:val="single" w:sz="2" w:space="0" w:color="000000"/>
              <w:left w:val="single" w:sz="2" w:space="0" w:color="000000"/>
              <w:bottom w:val="single" w:sz="2" w:space="0" w:color="000000"/>
              <w:right w:val="single" w:sz="2" w:space="0" w:color="000000"/>
            </w:tcBorders>
          </w:tcPr>
          <w:p w14:paraId="6A201CB2" w14:textId="77777777" w:rsidR="0030074A" w:rsidRPr="00854D1E" w:rsidRDefault="0030074A" w:rsidP="0036738F">
            <w:pPr>
              <w:rPr>
                <w:sz w:val="24"/>
              </w:rPr>
            </w:pPr>
            <w:r w:rsidRPr="00854D1E">
              <w:rPr>
                <w:sz w:val="24"/>
              </w:rPr>
              <w:t>VI. Исполнение судебных актов</w:t>
            </w:r>
            <w:r w:rsidRPr="00854D1E">
              <w:t xml:space="preserve"> </w:t>
            </w:r>
          </w:p>
        </w:tc>
        <w:tc>
          <w:tcPr>
            <w:tcW w:w="4110" w:type="dxa"/>
            <w:tcBorders>
              <w:top w:val="single" w:sz="2" w:space="0" w:color="000000"/>
              <w:left w:val="single" w:sz="2" w:space="0" w:color="000000"/>
              <w:bottom w:val="single" w:sz="2" w:space="0" w:color="000000"/>
              <w:right w:val="single" w:sz="2" w:space="0" w:color="000000"/>
            </w:tcBorders>
          </w:tcPr>
          <w:p w14:paraId="6CF9D831" w14:textId="77777777" w:rsidR="0030074A" w:rsidRPr="00854D1E" w:rsidRDefault="0030074A" w:rsidP="0036738F">
            <w:pPr>
              <w:rPr>
                <w:sz w:val="24"/>
              </w:rPr>
            </w:pPr>
            <w:r w:rsidRPr="00854D1E">
              <w:t xml:space="preserve"> </w:t>
            </w:r>
          </w:p>
        </w:tc>
        <w:tc>
          <w:tcPr>
            <w:tcW w:w="658" w:type="dxa"/>
            <w:tcBorders>
              <w:top w:val="single" w:sz="2" w:space="0" w:color="000000"/>
              <w:left w:val="single" w:sz="2" w:space="0" w:color="000000"/>
              <w:bottom w:val="single" w:sz="2" w:space="0" w:color="000000"/>
              <w:right w:val="single" w:sz="2" w:space="0" w:color="000000"/>
            </w:tcBorders>
          </w:tcPr>
          <w:p w14:paraId="47E7AF7C" w14:textId="77777777" w:rsidR="0030074A" w:rsidRPr="00854D1E" w:rsidRDefault="0030074A" w:rsidP="0036738F">
            <w:pPr>
              <w:jc w:val="center"/>
              <w:rPr>
                <w:sz w:val="24"/>
              </w:rPr>
            </w:pPr>
            <w:r w:rsidRPr="00854D1E">
              <w:rPr>
                <w:sz w:val="24"/>
              </w:rPr>
              <w:t>5</w:t>
            </w:r>
            <w:r w:rsidRPr="00854D1E">
              <w:t xml:space="preserve"> </w:t>
            </w:r>
          </w:p>
        </w:tc>
        <w:tc>
          <w:tcPr>
            <w:tcW w:w="3311" w:type="dxa"/>
            <w:tcBorders>
              <w:top w:val="single" w:sz="2" w:space="0" w:color="000000"/>
              <w:left w:val="single" w:sz="2" w:space="0" w:color="000000"/>
              <w:bottom w:val="single" w:sz="2" w:space="0" w:color="000000"/>
              <w:right w:val="single" w:sz="2" w:space="0" w:color="000000"/>
            </w:tcBorders>
          </w:tcPr>
          <w:p w14:paraId="1E44003D" w14:textId="77777777" w:rsidR="0030074A" w:rsidRPr="00854D1E" w:rsidRDefault="0030074A" w:rsidP="0036738F">
            <w:pPr>
              <w:rPr>
                <w:sz w:val="24"/>
              </w:rPr>
            </w:pPr>
            <w:r w:rsidRPr="00854D1E">
              <w:t xml:space="preserve"> </w:t>
            </w:r>
          </w:p>
        </w:tc>
        <w:tc>
          <w:tcPr>
            <w:tcW w:w="3119" w:type="dxa"/>
            <w:tcBorders>
              <w:top w:val="single" w:sz="2" w:space="0" w:color="000000"/>
              <w:left w:val="single" w:sz="2" w:space="0" w:color="000000"/>
              <w:bottom w:val="single" w:sz="2" w:space="0" w:color="000000"/>
              <w:right w:val="single" w:sz="2" w:space="0" w:color="000000"/>
            </w:tcBorders>
          </w:tcPr>
          <w:p w14:paraId="31C9F5FC" w14:textId="77777777" w:rsidR="0030074A" w:rsidRPr="00854D1E" w:rsidRDefault="0030074A" w:rsidP="0036738F">
            <w:pPr>
              <w:rPr>
                <w:sz w:val="24"/>
              </w:rPr>
            </w:pPr>
          </w:p>
        </w:tc>
        <w:tc>
          <w:tcPr>
            <w:tcW w:w="1134" w:type="dxa"/>
            <w:tcBorders>
              <w:top w:val="single" w:sz="2" w:space="0" w:color="000000"/>
              <w:left w:val="single" w:sz="2" w:space="0" w:color="000000"/>
              <w:bottom w:val="single" w:sz="2" w:space="0" w:color="000000"/>
              <w:right w:val="single" w:sz="2" w:space="0" w:color="000000"/>
            </w:tcBorders>
          </w:tcPr>
          <w:p w14:paraId="2BEE8583" w14:textId="77777777" w:rsidR="0030074A" w:rsidRPr="00854D1E" w:rsidRDefault="0030074A" w:rsidP="0036738F">
            <w:pPr>
              <w:rPr>
                <w:sz w:val="24"/>
              </w:rPr>
            </w:pPr>
          </w:p>
        </w:tc>
      </w:tr>
      <w:tr w:rsidR="0030074A" w14:paraId="7D2862D8" w14:textId="77777777" w:rsidTr="0036738F">
        <w:trPr>
          <w:trHeight w:val="841"/>
        </w:trPr>
        <w:tc>
          <w:tcPr>
            <w:tcW w:w="426" w:type="dxa"/>
            <w:tcBorders>
              <w:top w:val="single" w:sz="2" w:space="0" w:color="000000"/>
              <w:left w:val="single" w:sz="2" w:space="0" w:color="000000"/>
              <w:bottom w:val="single" w:sz="2" w:space="0" w:color="000000"/>
              <w:right w:val="single" w:sz="2" w:space="0" w:color="000000"/>
            </w:tcBorders>
          </w:tcPr>
          <w:p w14:paraId="16A9ABE8" w14:textId="77777777" w:rsidR="0030074A" w:rsidRPr="00854D1E" w:rsidRDefault="0030074A" w:rsidP="0036738F">
            <w:pPr>
              <w:rPr>
                <w:sz w:val="24"/>
              </w:rPr>
            </w:pPr>
            <w:r w:rsidRPr="00854D1E">
              <w:rPr>
                <w:sz w:val="24"/>
              </w:rPr>
              <w:t>22.</w:t>
            </w:r>
            <w:r w:rsidRPr="00854D1E">
              <w:t xml:space="preserve"> </w:t>
            </w:r>
          </w:p>
        </w:tc>
        <w:tc>
          <w:tcPr>
            <w:tcW w:w="2127" w:type="dxa"/>
            <w:tcBorders>
              <w:top w:val="single" w:sz="2" w:space="0" w:color="000000"/>
              <w:left w:val="single" w:sz="2" w:space="0" w:color="000000"/>
              <w:bottom w:val="single" w:sz="2" w:space="0" w:color="000000"/>
              <w:right w:val="single" w:sz="2" w:space="0" w:color="000000"/>
            </w:tcBorders>
          </w:tcPr>
          <w:p w14:paraId="0634A84B" w14:textId="77777777" w:rsidR="0030074A" w:rsidRPr="00854D1E" w:rsidRDefault="0030074A" w:rsidP="0036738F">
            <w:pPr>
              <w:rPr>
                <w:sz w:val="24"/>
              </w:rPr>
            </w:pPr>
            <w:r w:rsidRPr="00854D1E">
              <w:rPr>
                <w:sz w:val="24"/>
              </w:rPr>
              <w:t>Иски о взыскании задолженности (в денежном выражении)</w:t>
            </w:r>
          </w:p>
        </w:tc>
        <w:tc>
          <w:tcPr>
            <w:tcW w:w="4110" w:type="dxa"/>
            <w:tcBorders>
              <w:top w:val="single" w:sz="2" w:space="0" w:color="000000"/>
              <w:left w:val="single" w:sz="2" w:space="0" w:color="000000"/>
              <w:bottom w:val="single" w:sz="2" w:space="0" w:color="000000"/>
              <w:right w:val="single" w:sz="2" w:space="0" w:color="000000"/>
            </w:tcBorders>
          </w:tcPr>
          <w:p w14:paraId="2D2903E3" w14:textId="77777777" w:rsidR="0030074A" w:rsidRPr="00854D1E" w:rsidRDefault="0030074A" w:rsidP="0036738F">
            <w:r w:rsidRPr="00854D1E">
              <w:rPr>
                <w:sz w:val="24"/>
              </w:rPr>
              <w:t xml:space="preserve">Р = 100 x </w:t>
            </w:r>
            <w:proofErr w:type="spellStart"/>
            <w:r w:rsidRPr="00854D1E">
              <w:rPr>
                <w:sz w:val="24"/>
              </w:rPr>
              <w:t>S</w:t>
            </w:r>
            <w:r w:rsidRPr="00854D1E">
              <w:rPr>
                <w:sz w:val="24"/>
                <w:vertAlign w:val="subscript"/>
              </w:rPr>
              <w:t>u</w:t>
            </w:r>
            <w:proofErr w:type="spellEnd"/>
            <w:r w:rsidRPr="00854D1E">
              <w:rPr>
                <w:sz w:val="24"/>
              </w:rPr>
              <w:t xml:space="preserve"> / </w:t>
            </w:r>
            <w:proofErr w:type="spellStart"/>
            <w:r w:rsidRPr="00854D1E">
              <w:rPr>
                <w:sz w:val="24"/>
              </w:rPr>
              <w:t>S</w:t>
            </w:r>
            <w:r w:rsidRPr="00854D1E">
              <w:rPr>
                <w:sz w:val="24"/>
                <w:vertAlign w:val="subscript"/>
              </w:rPr>
              <w:t>p</w:t>
            </w:r>
            <w:proofErr w:type="spellEnd"/>
            <w:r w:rsidRPr="00854D1E">
              <w:rPr>
                <w:sz w:val="24"/>
              </w:rPr>
              <w:t xml:space="preserve">, где: </w:t>
            </w:r>
          </w:p>
          <w:p w14:paraId="1986EF9D" w14:textId="77777777" w:rsidR="0030074A" w:rsidRPr="00854D1E" w:rsidRDefault="0030074A" w:rsidP="0036738F">
            <w:proofErr w:type="spellStart"/>
            <w:r w:rsidRPr="00854D1E">
              <w:rPr>
                <w:sz w:val="24"/>
              </w:rPr>
              <w:t>S</w:t>
            </w:r>
            <w:r w:rsidRPr="00854D1E">
              <w:rPr>
                <w:sz w:val="24"/>
                <w:vertAlign w:val="subscript"/>
              </w:rPr>
              <w:t>u</w:t>
            </w:r>
            <w:proofErr w:type="spellEnd"/>
            <w:r w:rsidRPr="00854D1E">
              <w:rPr>
                <w:sz w:val="24"/>
              </w:rPr>
              <w:t xml:space="preserve"> - общая сумма исковых требований в денежном выражении, определенная судом к взысканию по судебным решениям, вступившим в законную силу в отчетном периоде, по исковым требованиям к ГРБС, предъявленным в порядке субсидиарной ответственности по денежным обязательствам подведомственных </w:t>
            </w:r>
          </w:p>
          <w:p w14:paraId="68A30CD6" w14:textId="77777777" w:rsidR="0030074A" w:rsidRPr="00854D1E" w:rsidRDefault="0030074A" w:rsidP="0036738F">
            <w:pPr>
              <w:rPr>
                <w:sz w:val="24"/>
              </w:rPr>
            </w:pPr>
            <w:r w:rsidRPr="00854D1E">
              <w:rPr>
                <w:sz w:val="24"/>
              </w:rPr>
              <w:t>учреждений (в тыс. рублей);</w:t>
            </w:r>
          </w:p>
          <w:p w14:paraId="52304D6D" w14:textId="77777777" w:rsidR="0030074A" w:rsidRPr="00854D1E" w:rsidRDefault="0030074A" w:rsidP="0036738F">
            <w:proofErr w:type="spellStart"/>
            <w:r w:rsidRPr="00854D1E">
              <w:rPr>
                <w:sz w:val="24"/>
              </w:rPr>
              <w:t>S</w:t>
            </w:r>
            <w:r w:rsidRPr="00854D1E">
              <w:rPr>
                <w:sz w:val="24"/>
                <w:vertAlign w:val="subscript"/>
              </w:rPr>
              <w:t>p</w:t>
            </w:r>
            <w:proofErr w:type="spellEnd"/>
            <w:r w:rsidRPr="00854D1E">
              <w:rPr>
                <w:sz w:val="24"/>
              </w:rPr>
              <w:t xml:space="preserve"> - общая сумма заявленных исковых требований в денежном выражении, указанных в судебных решениях, вступивших в законную силу в отчетном периоде, по исковым требованиям к ГРБС, предъявленным в порядке субсидиарной ответственности по денежным обязательствам подведомственных учреждений (в тыс. рублей)</w:t>
            </w:r>
          </w:p>
        </w:tc>
        <w:tc>
          <w:tcPr>
            <w:tcW w:w="658" w:type="dxa"/>
            <w:tcBorders>
              <w:top w:val="single" w:sz="2" w:space="0" w:color="000000"/>
              <w:left w:val="single" w:sz="2" w:space="0" w:color="000000"/>
              <w:bottom w:val="single" w:sz="2" w:space="0" w:color="000000"/>
              <w:right w:val="single" w:sz="2" w:space="0" w:color="000000"/>
            </w:tcBorders>
          </w:tcPr>
          <w:p w14:paraId="221726B7" w14:textId="77777777" w:rsidR="0030074A" w:rsidRPr="00854D1E" w:rsidRDefault="0030074A" w:rsidP="0036738F">
            <w:pPr>
              <w:jc w:val="center"/>
            </w:pPr>
            <w:r w:rsidRPr="00854D1E">
              <w:rPr>
                <w:sz w:val="24"/>
              </w:rPr>
              <w:t xml:space="preserve">60 </w:t>
            </w:r>
          </w:p>
          <w:p w14:paraId="6D350555" w14:textId="77777777" w:rsidR="0030074A" w:rsidRPr="00854D1E" w:rsidRDefault="0030074A" w:rsidP="0036738F">
            <w:pPr>
              <w:jc w:val="center"/>
              <w:rPr>
                <w:sz w:val="24"/>
              </w:rPr>
            </w:pPr>
            <w:r w:rsidRPr="00854D1E">
              <w:t xml:space="preserve"> </w:t>
            </w:r>
          </w:p>
        </w:tc>
        <w:tc>
          <w:tcPr>
            <w:tcW w:w="3311" w:type="dxa"/>
            <w:tcBorders>
              <w:top w:val="single" w:sz="2" w:space="0" w:color="000000"/>
              <w:left w:val="single" w:sz="2" w:space="0" w:color="000000"/>
              <w:bottom w:val="single" w:sz="2" w:space="0" w:color="000000"/>
              <w:right w:val="single" w:sz="2" w:space="0" w:color="000000"/>
            </w:tcBorders>
          </w:tcPr>
          <w:p w14:paraId="261A7954" w14:textId="77777777" w:rsidR="0030074A" w:rsidRPr="00854D1E" w:rsidRDefault="0030074A" w:rsidP="0036738F">
            <w:pPr>
              <w:rPr>
                <w:sz w:val="24"/>
              </w:rPr>
            </w:pPr>
            <w:r w:rsidRPr="00854D1E">
              <w:rPr>
                <w:sz w:val="24"/>
              </w:rPr>
              <w:t xml:space="preserve">E(P) = </w:t>
            </w:r>
            <w:proofErr w:type="gramStart"/>
            <w:r w:rsidRPr="00854D1E">
              <w:rPr>
                <w:sz w:val="24"/>
              </w:rPr>
              <w:t>1,  если</w:t>
            </w:r>
            <w:proofErr w:type="gramEnd"/>
            <w:r w:rsidRPr="00854D1E">
              <w:rPr>
                <w:sz w:val="24"/>
              </w:rPr>
              <w:t xml:space="preserve"> P ≤ 50% или </w:t>
            </w:r>
            <w:proofErr w:type="spellStart"/>
            <w:r w:rsidRPr="00854D1E">
              <w:rPr>
                <w:sz w:val="24"/>
              </w:rPr>
              <w:t>S</w:t>
            </w:r>
            <w:r w:rsidRPr="00854D1E">
              <w:rPr>
                <w:sz w:val="24"/>
                <w:vertAlign w:val="subscript"/>
              </w:rPr>
              <w:t>u</w:t>
            </w:r>
            <w:proofErr w:type="spellEnd"/>
            <w:r w:rsidRPr="00854D1E">
              <w:rPr>
                <w:sz w:val="24"/>
              </w:rPr>
              <w:t xml:space="preserve"> = 0 и </w:t>
            </w:r>
            <w:proofErr w:type="spellStart"/>
            <w:r w:rsidRPr="00854D1E">
              <w:rPr>
                <w:sz w:val="24"/>
              </w:rPr>
              <w:t>S</w:t>
            </w:r>
            <w:r w:rsidRPr="00854D1E">
              <w:rPr>
                <w:sz w:val="24"/>
                <w:vertAlign w:val="subscript"/>
              </w:rPr>
              <w:t>p</w:t>
            </w:r>
            <w:proofErr w:type="spellEnd"/>
            <w:r w:rsidRPr="00854D1E">
              <w:rPr>
                <w:sz w:val="24"/>
              </w:rPr>
              <w:t xml:space="preserve"> = 0; </w:t>
            </w:r>
          </w:p>
          <w:p w14:paraId="60AD5146" w14:textId="77777777" w:rsidR="0030074A" w:rsidRPr="00854D1E" w:rsidRDefault="0030074A" w:rsidP="0036738F">
            <w:r w:rsidRPr="00854D1E">
              <w:rPr>
                <w:sz w:val="23"/>
              </w:rPr>
              <w:t xml:space="preserve">E(P) =1 – (P - 50) / 50,  </w:t>
            </w:r>
          </w:p>
          <w:p w14:paraId="7413C863" w14:textId="77777777" w:rsidR="0030074A" w:rsidRPr="00854D1E" w:rsidRDefault="0030074A" w:rsidP="0036738F">
            <w:pPr>
              <w:rPr>
                <w:sz w:val="24"/>
              </w:rPr>
            </w:pPr>
            <w:r w:rsidRPr="00854D1E">
              <w:rPr>
                <w:sz w:val="24"/>
              </w:rPr>
              <w:t xml:space="preserve">если 50% </w:t>
            </w:r>
            <w:proofErr w:type="gramStart"/>
            <w:r w:rsidRPr="00854D1E">
              <w:rPr>
                <w:sz w:val="24"/>
              </w:rPr>
              <w:t>&lt; P</w:t>
            </w:r>
            <w:proofErr w:type="gramEnd"/>
            <w:r w:rsidRPr="00854D1E">
              <w:rPr>
                <w:sz w:val="24"/>
              </w:rPr>
              <w:t xml:space="preserve"> &lt; 100%; </w:t>
            </w:r>
          </w:p>
          <w:p w14:paraId="35FB75A0" w14:textId="77777777" w:rsidR="0030074A" w:rsidRPr="00854D1E" w:rsidRDefault="0030074A" w:rsidP="0036738F">
            <w:r w:rsidRPr="00854D1E">
              <w:rPr>
                <w:sz w:val="24"/>
              </w:rPr>
              <w:t xml:space="preserve">E(P) = 0,  </w:t>
            </w:r>
          </w:p>
          <w:p w14:paraId="0ADC581D" w14:textId="77777777" w:rsidR="0030074A" w:rsidRPr="00854D1E" w:rsidRDefault="0030074A" w:rsidP="0036738F">
            <w:r w:rsidRPr="00854D1E">
              <w:rPr>
                <w:sz w:val="24"/>
              </w:rPr>
              <w:t xml:space="preserve">если P ≥ 100% </w:t>
            </w:r>
          </w:p>
          <w:p w14:paraId="422D13F9" w14:textId="77777777" w:rsidR="0030074A" w:rsidRPr="00854D1E" w:rsidRDefault="0030074A" w:rsidP="0036738F"/>
        </w:tc>
        <w:tc>
          <w:tcPr>
            <w:tcW w:w="3119" w:type="dxa"/>
            <w:tcBorders>
              <w:top w:val="single" w:sz="2" w:space="0" w:color="000000"/>
              <w:left w:val="single" w:sz="2" w:space="0" w:color="000000"/>
              <w:bottom w:val="single" w:sz="2" w:space="0" w:color="000000"/>
              <w:right w:val="single" w:sz="2" w:space="0" w:color="000000"/>
            </w:tcBorders>
          </w:tcPr>
          <w:p w14:paraId="5663FD37" w14:textId="77777777" w:rsidR="0030074A" w:rsidRPr="00854D1E" w:rsidRDefault="0030074A" w:rsidP="0036738F">
            <w:pPr>
              <w:rPr>
                <w:sz w:val="24"/>
              </w:rPr>
            </w:pPr>
            <w:r w:rsidRPr="00854D1E">
              <w:rPr>
                <w:sz w:val="24"/>
              </w:rPr>
              <w:t xml:space="preserve">индикатор характеризует работу ГРБС в области правовой защиты по искам к ГРБС, предъявленным в порядке субсидиарной ответственности по денежным обязательствам подведомственных учреждений.  Целевым ориентиром является значение индикатора менее 50 процентов. </w:t>
            </w:r>
          </w:p>
        </w:tc>
        <w:tc>
          <w:tcPr>
            <w:tcW w:w="1134" w:type="dxa"/>
            <w:tcBorders>
              <w:top w:val="single" w:sz="2" w:space="0" w:color="000000"/>
              <w:left w:val="single" w:sz="2" w:space="0" w:color="000000"/>
              <w:bottom w:val="single" w:sz="2" w:space="0" w:color="000000"/>
              <w:right w:val="single" w:sz="2" w:space="0" w:color="000000"/>
            </w:tcBorders>
          </w:tcPr>
          <w:p w14:paraId="54F604F1" w14:textId="77777777" w:rsidR="0030074A" w:rsidRPr="00854D1E" w:rsidRDefault="0030074A" w:rsidP="0036738F">
            <w:pPr>
              <w:rPr>
                <w:sz w:val="24"/>
              </w:rPr>
            </w:pPr>
            <w:r w:rsidRPr="00854D1E">
              <w:rPr>
                <w:sz w:val="24"/>
              </w:rPr>
              <w:t>Отдел юридической работы и контроля в сфере закупок</w:t>
            </w:r>
          </w:p>
        </w:tc>
      </w:tr>
      <w:tr w:rsidR="0030074A" w14:paraId="3F09164F" w14:textId="77777777" w:rsidTr="0036738F">
        <w:trPr>
          <w:trHeight w:val="841"/>
        </w:trPr>
        <w:tc>
          <w:tcPr>
            <w:tcW w:w="426" w:type="dxa"/>
            <w:tcBorders>
              <w:top w:val="single" w:sz="2" w:space="0" w:color="000000"/>
              <w:left w:val="single" w:sz="2" w:space="0" w:color="000000"/>
              <w:bottom w:val="single" w:sz="2" w:space="0" w:color="000000"/>
              <w:right w:val="single" w:sz="2" w:space="0" w:color="000000"/>
            </w:tcBorders>
          </w:tcPr>
          <w:p w14:paraId="1164FBBF" w14:textId="77777777" w:rsidR="0030074A" w:rsidRPr="00854D1E" w:rsidRDefault="0030074A" w:rsidP="0036738F">
            <w:pPr>
              <w:rPr>
                <w:sz w:val="24"/>
              </w:rPr>
            </w:pPr>
            <w:r w:rsidRPr="00854D1E">
              <w:rPr>
                <w:sz w:val="24"/>
              </w:rPr>
              <w:t xml:space="preserve">23. </w:t>
            </w:r>
          </w:p>
        </w:tc>
        <w:tc>
          <w:tcPr>
            <w:tcW w:w="2127" w:type="dxa"/>
            <w:tcBorders>
              <w:top w:val="single" w:sz="2" w:space="0" w:color="000000"/>
              <w:left w:val="single" w:sz="2" w:space="0" w:color="000000"/>
              <w:bottom w:val="single" w:sz="2" w:space="0" w:color="000000"/>
              <w:right w:val="single" w:sz="2" w:space="0" w:color="000000"/>
            </w:tcBorders>
          </w:tcPr>
          <w:p w14:paraId="6A1A8ADA" w14:textId="77777777" w:rsidR="0030074A" w:rsidRPr="00854D1E" w:rsidRDefault="0030074A" w:rsidP="0036738F">
            <w:pPr>
              <w:rPr>
                <w:sz w:val="24"/>
              </w:rPr>
            </w:pPr>
            <w:r w:rsidRPr="00854D1E">
              <w:rPr>
                <w:sz w:val="24"/>
              </w:rPr>
              <w:t xml:space="preserve">Приостановление операций по расходованию средств на лицевых счетах, в том числе в отношении подведомственных муниципальных учреждений </w:t>
            </w:r>
          </w:p>
        </w:tc>
        <w:tc>
          <w:tcPr>
            <w:tcW w:w="4110" w:type="dxa"/>
            <w:tcBorders>
              <w:top w:val="single" w:sz="2" w:space="0" w:color="000000"/>
              <w:left w:val="single" w:sz="2" w:space="0" w:color="000000"/>
              <w:bottom w:val="single" w:sz="2" w:space="0" w:color="000000"/>
              <w:right w:val="single" w:sz="2" w:space="0" w:color="000000"/>
            </w:tcBorders>
          </w:tcPr>
          <w:p w14:paraId="174DBD71" w14:textId="77777777" w:rsidR="0030074A" w:rsidRPr="00854D1E" w:rsidRDefault="0030074A" w:rsidP="0036738F">
            <w:r w:rsidRPr="00854D1E">
              <w:rPr>
                <w:sz w:val="24"/>
              </w:rPr>
              <w:t xml:space="preserve">Р – количество случаев приостановления осуществления операций по расходованию средств на лицевых счетах в отчетном году в связи с нарушением процедур исполнения судебных актов, предусматривающих обращение взыскания на средства местного бюджета и средства муниципальных учреждений (в единицах) </w:t>
            </w:r>
          </w:p>
        </w:tc>
        <w:tc>
          <w:tcPr>
            <w:tcW w:w="658" w:type="dxa"/>
            <w:tcBorders>
              <w:top w:val="single" w:sz="2" w:space="0" w:color="000000"/>
              <w:left w:val="single" w:sz="2" w:space="0" w:color="000000"/>
              <w:bottom w:val="single" w:sz="2" w:space="0" w:color="000000"/>
              <w:right w:val="single" w:sz="2" w:space="0" w:color="000000"/>
            </w:tcBorders>
          </w:tcPr>
          <w:p w14:paraId="1C694F47" w14:textId="77777777" w:rsidR="0030074A" w:rsidRPr="00854D1E" w:rsidRDefault="0030074A" w:rsidP="0036738F">
            <w:pPr>
              <w:jc w:val="center"/>
              <w:rPr>
                <w:sz w:val="24"/>
              </w:rPr>
            </w:pPr>
            <w:r w:rsidRPr="00854D1E">
              <w:rPr>
                <w:sz w:val="24"/>
              </w:rPr>
              <w:t xml:space="preserve">40 </w:t>
            </w:r>
          </w:p>
        </w:tc>
        <w:tc>
          <w:tcPr>
            <w:tcW w:w="3311" w:type="dxa"/>
            <w:tcBorders>
              <w:top w:val="single" w:sz="2" w:space="0" w:color="000000"/>
              <w:left w:val="single" w:sz="2" w:space="0" w:color="000000"/>
              <w:bottom w:val="single" w:sz="2" w:space="0" w:color="000000"/>
              <w:right w:val="single" w:sz="2" w:space="0" w:color="000000"/>
            </w:tcBorders>
          </w:tcPr>
          <w:p w14:paraId="0F130540" w14:textId="77777777" w:rsidR="0030074A" w:rsidRPr="00854D1E" w:rsidRDefault="0030074A" w:rsidP="0036738F">
            <w:pPr>
              <w:rPr>
                <w:sz w:val="24"/>
              </w:rPr>
            </w:pPr>
            <w:r w:rsidRPr="00854D1E">
              <w:rPr>
                <w:sz w:val="24"/>
              </w:rPr>
              <w:t xml:space="preserve">Е(Р) = </w:t>
            </w:r>
            <w:proofErr w:type="gramStart"/>
            <w:r w:rsidRPr="00854D1E">
              <w:rPr>
                <w:sz w:val="24"/>
              </w:rPr>
              <w:t>1,  если</w:t>
            </w:r>
            <w:proofErr w:type="gramEnd"/>
            <w:r w:rsidRPr="00854D1E">
              <w:rPr>
                <w:sz w:val="24"/>
              </w:rPr>
              <w:t xml:space="preserve"> Р = 0;  </w:t>
            </w:r>
          </w:p>
          <w:p w14:paraId="67BD3367" w14:textId="77777777" w:rsidR="0030074A" w:rsidRPr="00854D1E" w:rsidRDefault="0030074A" w:rsidP="0036738F">
            <w:r w:rsidRPr="00854D1E">
              <w:rPr>
                <w:sz w:val="24"/>
              </w:rPr>
              <w:t xml:space="preserve">Е(Р) = </w:t>
            </w:r>
            <w:proofErr w:type="gramStart"/>
            <w:r w:rsidRPr="00854D1E">
              <w:rPr>
                <w:sz w:val="24"/>
              </w:rPr>
              <w:t>0,  если</w:t>
            </w:r>
            <w:proofErr w:type="gramEnd"/>
            <w:r w:rsidRPr="00854D1E">
              <w:rPr>
                <w:sz w:val="24"/>
              </w:rPr>
              <w:t xml:space="preserve"> Р &gt; 0 </w:t>
            </w:r>
          </w:p>
        </w:tc>
        <w:tc>
          <w:tcPr>
            <w:tcW w:w="3119" w:type="dxa"/>
            <w:tcBorders>
              <w:top w:val="single" w:sz="2" w:space="0" w:color="000000"/>
              <w:left w:val="single" w:sz="2" w:space="0" w:color="000000"/>
              <w:bottom w:val="single" w:sz="2" w:space="0" w:color="000000"/>
              <w:right w:val="single" w:sz="2" w:space="0" w:color="000000"/>
            </w:tcBorders>
          </w:tcPr>
          <w:p w14:paraId="6069D760" w14:textId="77777777" w:rsidR="0030074A" w:rsidRPr="00854D1E" w:rsidRDefault="0030074A" w:rsidP="0036738F">
            <w:pPr>
              <w:rPr>
                <w:sz w:val="24"/>
              </w:rPr>
            </w:pPr>
            <w:r w:rsidRPr="00854D1E">
              <w:rPr>
                <w:sz w:val="24"/>
              </w:rPr>
              <w:t xml:space="preserve">наилучшим результатом считается отсутствие приостановления осуществления операций по расходованию средств на лицевых счетах. Целевым ориентиром является значение индикатора 0.  </w:t>
            </w:r>
          </w:p>
        </w:tc>
        <w:tc>
          <w:tcPr>
            <w:tcW w:w="1134" w:type="dxa"/>
            <w:tcBorders>
              <w:top w:val="single" w:sz="2" w:space="0" w:color="000000"/>
              <w:left w:val="single" w:sz="2" w:space="0" w:color="000000"/>
              <w:bottom w:val="single" w:sz="2" w:space="0" w:color="000000"/>
              <w:right w:val="single" w:sz="2" w:space="0" w:color="000000"/>
            </w:tcBorders>
          </w:tcPr>
          <w:p w14:paraId="5778595D" w14:textId="77777777" w:rsidR="0030074A" w:rsidRPr="00854D1E" w:rsidRDefault="0030074A" w:rsidP="0036738F">
            <w:pPr>
              <w:rPr>
                <w:sz w:val="24"/>
              </w:rPr>
            </w:pPr>
            <w:r w:rsidRPr="00854D1E">
              <w:rPr>
                <w:sz w:val="24"/>
              </w:rPr>
              <w:t>Отдел юридической работы и контроля в сфере закупок</w:t>
            </w:r>
          </w:p>
        </w:tc>
      </w:tr>
      <w:tr w:rsidR="0030074A" w14:paraId="3C10243F" w14:textId="77777777" w:rsidTr="0036738F">
        <w:trPr>
          <w:trHeight w:val="841"/>
        </w:trPr>
        <w:tc>
          <w:tcPr>
            <w:tcW w:w="2553" w:type="dxa"/>
            <w:gridSpan w:val="2"/>
            <w:tcBorders>
              <w:top w:val="single" w:sz="2" w:space="0" w:color="000000"/>
              <w:left w:val="single" w:sz="2" w:space="0" w:color="000000"/>
              <w:bottom w:val="single" w:sz="2" w:space="0" w:color="000000"/>
              <w:right w:val="single" w:sz="2" w:space="0" w:color="000000"/>
            </w:tcBorders>
          </w:tcPr>
          <w:p w14:paraId="5AA9A027" w14:textId="77777777" w:rsidR="0030074A" w:rsidRPr="00854D1E" w:rsidRDefault="0030074A" w:rsidP="0036738F">
            <w:pPr>
              <w:rPr>
                <w:sz w:val="24"/>
              </w:rPr>
            </w:pPr>
            <w:r w:rsidRPr="00854D1E">
              <w:rPr>
                <w:sz w:val="24"/>
              </w:rPr>
              <w:t>VII. Повышение прозрачности бюджетного процесса</w:t>
            </w:r>
            <w:r w:rsidRPr="00854D1E">
              <w:t xml:space="preserve"> </w:t>
            </w:r>
          </w:p>
        </w:tc>
        <w:tc>
          <w:tcPr>
            <w:tcW w:w="4110" w:type="dxa"/>
            <w:tcBorders>
              <w:top w:val="single" w:sz="2" w:space="0" w:color="000000"/>
              <w:left w:val="single" w:sz="2" w:space="0" w:color="000000"/>
              <w:bottom w:val="single" w:sz="2" w:space="0" w:color="000000"/>
              <w:right w:val="single" w:sz="2" w:space="0" w:color="000000"/>
            </w:tcBorders>
          </w:tcPr>
          <w:p w14:paraId="3871CEA3" w14:textId="77777777" w:rsidR="0030074A" w:rsidRPr="00854D1E" w:rsidRDefault="0030074A" w:rsidP="0036738F">
            <w:r w:rsidRPr="00854D1E">
              <w:t xml:space="preserve"> </w:t>
            </w:r>
          </w:p>
        </w:tc>
        <w:tc>
          <w:tcPr>
            <w:tcW w:w="658" w:type="dxa"/>
            <w:tcBorders>
              <w:top w:val="single" w:sz="2" w:space="0" w:color="000000"/>
              <w:left w:val="single" w:sz="2" w:space="0" w:color="000000"/>
              <w:bottom w:val="single" w:sz="2" w:space="0" w:color="000000"/>
              <w:right w:val="single" w:sz="2" w:space="0" w:color="000000"/>
            </w:tcBorders>
          </w:tcPr>
          <w:p w14:paraId="01110E39" w14:textId="77777777" w:rsidR="0030074A" w:rsidRPr="00854D1E" w:rsidRDefault="0030074A" w:rsidP="0036738F">
            <w:pPr>
              <w:jc w:val="center"/>
              <w:rPr>
                <w:sz w:val="24"/>
              </w:rPr>
            </w:pPr>
            <w:r w:rsidRPr="00854D1E">
              <w:rPr>
                <w:sz w:val="24"/>
              </w:rPr>
              <w:t>10</w:t>
            </w:r>
            <w:r w:rsidRPr="00854D1E">
              <w:t xml:space="preserve"> </w:t>
            </w:r>
          </w:p>
        </w:tc>
        <w:tc>
          <w:tcPr>
            <w:tcW w:w="3311" w:type="dxa"/>
            <w:tcBorders>
              <w:top w:val="single" w:sz="2" w:space="0" w:color="000000"/>
              <w:left w:val="single" w:sz="2" w:space="0" w:color="000000"/>
              <w:bottom w:val="single" w:sz="2" w:space="0" w:color="000000"/>
              <w:right w:val="single" w:sz="2" w:space="0" w:color="000000"/>
            </w:tcBorders>
          </w:tcPr>
          <w:p w14:paraId="065B4D5E" w14:textId="77777777" w:rsidR="0030074A" w:rsidRPr="00854D1E" w:rsidRDefault="0030074A" w:rsidP="0036738F">
            <w:r w:rsidRPr="00854D1E">
              <w:t xml:space="preserve"> </w:t>
            </w:r>
          </w:p>
        </w:tc>
        <w:tc>
          <w:tcPr>
            <w:tcW w:w="3119" w:type="dxa"/>
            <w:tcBorders>
              <w:top w:val="single" w:sz="2" w:space="0" w:color="000000"/>
              <w:left w:val="single" w:sz="2" w:space="0" w:color="000000"/>
              <w:bottom w:val="single" w:sz="2" w:space="0" w:color="000000"/>
              <w:right w:val="single" w:sz="2" w:space="0" w:color="000000"/>
            </w:tcBorders>
          </w:tcPr>
          <w:p w14:paraId="77B3CC83" w14:textId="77777777" w:rsidR="0030074A" w:rsidRPr="00854D1E" w:rsidRDefault="0030074A" w:rsidP="0036738F">
            <w:pPr>
              <w:rPr>
                <w:sz w:val="24"/>
              </w:rPr>
            </w:pPr>
          </w:p>
        </w:tc>
        <w:tc>
          <w:tcPr>
            <w:tcW w:w="1134" w:type="dxa"/>
            <w:tcBorders>
              <w:top w:val="single" w:sz="2" w:space="0" w:color="000000"/>
              <w:left w:val="single" w:sz="2" w:space="0" w:color="000000"/>
              <w:bottom w:val="single" w:sz="2" w:space="0" w:color="000000"/>
              <w:right w:val="single" w:sz="2" w:space="0" w:color="000000"/>
            </w:tcBorders>
          </w:tcPr>
          <w:p w14:paraId="47B9C039" w14:textId="77777777" w:rsidR="0030074A" w:rsidRPr="00854D1E" w:rsidRDefault="0030074A" w:rsidP="0036738F">
            <w:pPr>
              <w:rPr>
                <w:sz w:val="24"/>
              </w:rPr>
            </w:pPr>
          </w:p>
        </w:tc>
      </w:tr>
      <w:tr w:rsidR="0030074A" w14:paraId="7C45C83B" w14:textId="77777777" w:rsidTr="0036738F">
        <w:trPr>
          <w:trHeight w:val="841"/>
        </w:trPr>
        <w:tc>
          <w:tcPr>
            <w:tcW w:w="426" w:type="dxa"/>
            <w:tcBorders>
              <w:top w:val="single" w:sz="2" w:space="0" w:color="000000"/>
              <w:left w:val="single" w:sz="2" w:space="0" w:color="000000"/>
              <w:bottom w:val="single" w:sz="2" w:space="0" w:color="000000"/>
              <w:right w:val="single" w:sz="2" w:space="0" w:color="000000"/>
            </w:tcBorders>
          </w:tcPr>
          <w:p w14:paraId="524B610C" w14:textId="77777777" w:rsidR="0030074A" w:rsidRPr="00854D1E" w:rsidRDefault="0030074A" w:rsidP="0036738F">
            <w:pPr>
              <w:rPr>
                <w:sz w:val="24"/>
              </w:rPr>
            </w:pPr>
            <w:r w:rsidRPr="00854D1E">
              <w:t>24.</w:t>
            </w:r>
          </w:p>
        </w:tc>
        <w:tc>
          <w:tcPr>
            <w:tcW w:w="2127" w:type="dxa"/>
            <w:tcBorders>
              <w:top w:val="single" w:sz="2" w:space="0" w:color="000000"/>
              <w:left w:val="single" w:sz="2" w:space="0" w:color="000000"/>
              <w:bottom w:val="single" w:sz="2" w:space="0" w:color="000000"/>
              <w:right w:val="single" w:sz="2" w:space="0" w:color="000000"/>
            </w:tcBorders>
          </w:tcPr>
          <w:p w14:paraId="30D6F33C" w14:textId="77777777" w:rsidR="0030074A" w:rsidRPr="00854D1E" w:rsidRDefault="0030074A" w:rsidP="0036738F">
            <w:pPr>
              <w:rPr>
                <w:sz w:val="24"/>
              </w:rPr>
            </w:pPr>
            <w:r w:rsidRPr="00854D1E">
              <w:rPr>
                <w:sz w:val="24"/>
              </w:rPr>
              <w:t>Размещение на официальном сайте администрации района (</w:t>
            </w:r>
            <w:r w:rsidRPr="00854D1E">
              <w:rPr>
                <w:sz w:val="24"/>
                <w:lang w:val="en-US"/>
              </w:rPr>
              <w:t>www</w:t>
            </w:r>
            <w:r w:rsidRPr="00854D1E">
              <w:rPr>
                <w:sz w:val="24"/>
              </w:rPr>
              <w:t>.</w:t>
            </w:r>
            <w:proofErr w:type="spellStart"/>
            <w:r w:rsidRPr="00854D1E">
              <w:rPr>
                <w:sz w:val="24"/>
                <w:lang w:val="en-US"/>
              </w:rPr>
              <w:t>kartalyraion</w:t>
            </w:r>
            <w:proofErr w:type="spellEnd"/>
            <w:r w:rsidRPr="00854D1E">
              <w:rPr>
                <w:sz w:val="24"/>
              </w:rPr>
              <w:t>.</w:t>
            </w:r>
            <w:proofErr w:type="spellStart"/>
            <w:r w:rsidRPr="00854D1E">
              <w:rPr>
                <w:sz w:val="24"/>
                <w:lang w:val="en-US"/>
              </w:rPr>
              <w:t>ru</w:t>
            </w:r>
            <w:proofErr w:type="spellEnd"/>
            <w:r w:rsidRPr="00854D1E">
              <w:rPr>
                <w:sz w:val="24"/>
              </w:rPr>
              <w:t xml:space="preserve">) информации о муниципальных программах и фактических результатах их реализации  </w:t>
            </w:r>
          </w:p>
        </w:tc>
        <w:tc>
          <w:tcPr>
            <w:tcW w:w="4110" w:type="dxa"/>
            <w:tcBorders>
              <w:top w:val="single" w:sz="2" w:space="0" w:color="000000"/>
              <w:left w:val="single" w:sz="2" w:space="0" w:color="000000"/>
              <w:bottom w:val="single" w:sz="2" w:space="0" w:color="000000"/>
              <w:right w:val="single" w:sz="2" w:space="0" w:color="000000"/>
            </w:tcBorders>
          </w:tcPr>
          <w:p w14:paraId="413E1186" w14:textId="77777777" w:rsidR="0030074A" w:rsidRPr="00854D1E" w:rsidRDefault="0030074A" w:rsidP="0036738F">
            <w:pPr>
              <w:rPr>
                <w:sz w:val="24"/>
              </w:rPr>
            </w:pPr>
            <w:r w:rsidRPr="00854D1E">
              <w:rPr>
                <w:sz w:val="24"/>
              </w:rPr>
              <w:t xml:space="preserve">Наличие всех реализуемых ГРБС в текущем финансовом году муниципальных программ и итогов их реализации за предыдущий год на официальном сайте администрации района на отчетную дату  </w:t>
            </w:r>
          </w:p>
        </w:tc>
        <w:tc>
          <w:tcPr>
            <w:tcW w:w="658" w:type="dxa"/>
            <w:tcBorders>
              <w:top w:val="single" w:sz="2" w:space="0" w:color="000000"/>
              <w:left w:val="single" w:sz="2" w:space="0" w:color="000000"/>
              <w:bottom w:val="single" w:sz="2" w:space="0" w:color="000000"/>
              <w:right w:val="single" w:sz="2" w:space="0" w:color="000000"/>
            </w:tcBorders>
          </w:tcPr>
          <w:p w14:paraId="05331B86" w14:textId="77777777" w:rsidR="0030074A" w:rsidRPr="00854D1E" w:rsidRDefault="0030074A" w:rsidP="0036738F">
            <w:pPr>
              <w:jc w:val="center"/>
            </w:pPr>
            <w:r w:rsidRPr="00854D1E">
              <w:rPr>
                <w:sz w:val="24"/>
              </w:rPr>
              <w:t xml:space="preserve">100 </w:t>
            </w:r>
          </w:p>
          <w:p w14:paraId="14B38EFE" w14:textId="77777777" w:rsidR="0030074A" w:rsidRPr="00854D1E" w:rsidRDefault="0030074A" w:rsidP="0036738F">
            <w:pPr>
              <w:jc w:val="center"/>
              <w:rPr>
                <w:sz w:val="24"/>
              </w:rPr>
            </w:pPr>
            <w:r w:rsidRPr="00854D1E">
              <w:rPr>
                <w:sz w:val="24"/>
              </w:rPr>
              <w:t xml:space="preserve"> </w:t>
            </w:r>
          </w:p>
        </w:tc>
        <w:tc>
          <w:tcPr>
            <w:tcW w:w="3311" w:type="dxa"/>
            <w:tcBorders>
              <w:top w:val="single" w:sz="2" w:space="0" w:color="000000"/>
              <w:left w:val="single" w:sz="2" w:space="0" w:color="000000"/>
              <w:bottom w:val="single" w:sz="2" w:space="0" w:color="000000"/>
              <w:right w:val="single" w:sz="2" w:space="0" w:color="000000"/>
            </w:tcBorders>
          </w:tcPr>
          <w:p w14:paraId="4781594D" w14:textId="77777777" w:rsidR="0030074A" w:rsidRPr="00854D1E" w:rsidRDefault="0030074A" w:rsidP="0036738F">
            <w:pPr>
              <w:rPr>
                <w:sz w:val="24"/>
              </w:rPr>
            </w:pPr>
            <w:r w:rsidRPr="00854D1E">
              <w:rPr>
                <w:sz w:val="24"/>
              </w:rPr>
              <w:t xml:space="preserve">Е(Р) = 1, если имеется факт размещения всех реализуемых ГРБС в текущем году муниципальных программ и итогов их реализации за предыдущий год; </w:t>
            </w:r>
          </w:p>
          <w:p w14:paraId="484BAD33" w14:textId="77777777" w:rsidR="0030074A" w:rsidRPr="00854D1E" w:rsidRDefault="0030074A" w:rsidP="0036738F">
            <w:pPr>
              <w:rPr>
                <w:sz w:val="24"/>
              </w:rPr>
            </w:pPr>
            <w:r w:rsidRPr="00854D1E">
              <w:rPr>
                <w:sz w:val="24"/>
              </w:rPr>
              <w:t xml:space="preserve">Е(Р) = 0, если информация размещена не в полном объеме или отсутствует </w:t>
            </w:r>
          </w:p>
        </w:tc>
        <w:tc>
          <w:tcPr>
            <w:tcW w:w="3119" w:type="dxa"/>
            <w:tcBorders>
              <w:top w:val="single" w:sz="2" w:space="0" w:color="000000"/>
              <w:left w:val="single" w:sz="2" w:space="0" w:color="000000"/>
              <w:bottom w:val="single" w:sz="2" w:space="0" w:color="000000"/>
              <w:right w:val="single" w:sz="2" w:space="0" w:color="000000"/>
            </w:tcBorders>
          </w:tcPr>
          <w:p w14:paraId="1A404948" w14:textId="77777777" w:rsidR="0030074A" w:rsidRPr="00854D1E" w:rsidRDefault="0030074A" w:rsidP="0036738F">
            <w:pPr>
              <w:rPr>
                <w:sz w:val="24"/>
              </w:rPr>
            </w:pPr>
            <w:r w:rsidRPr="00854D1E">
              <w:rPr>
                <w:sz w:val="24"/>
              </w:rPr>
              <w:t xml:space="preserve">положительно расценивается факт размещения на официальном сайте администрации района всех реализуемых им в текущем году муниципальных программ и итогов их реализации за предыдущий год. </w:t>
            </w:r>
          </w:p>
        </w:tc>
        <w:tc>
          <w:tcPr>
            <w:tcW w:w="1134" w:type="dxa"/>
            <w:tcBorders>
              <w:top w:val="single" w:sz="2" w:space="0" w:color="000000"/>
              <w:left w:val="single" w:sz="2" w:space="0" w:color="000000"/>
              <w:bottom w:val="single" w:sz="2" w:space="0" w:color="000000"/>
              <w:right w:val="single" w:sz="2" w:space="0" w:color="000000"/>
            </w:tcBorders>
          </w:tcPr>
          <w:p w14:paraId="2F481B23" w14:textId="77777777" w:rsidR="0030074A" w:rsidRPr="00854D1E" w:rsidRDefault="0030074A" w:rsidP="0036738F">
            <w:pPr>
              <w:rPr>
                <w:sz w:val="24"/>
              </w:rPr>
            </w:pPr>
            <w:r w:rsidRPr="00854D1E">
              <w:rPr>
                <w:sz w:val="24"/>
              </w:rPr>
              <w:t xml:space="preserve"> Сводный отдел </w:t>
            </w:r>
            <w:proofErr w:type="gramStart"/>
            <w:r w:rsidRPr="00854D1E">
              <w:rPr>
                <w:sz w:val="24"/>
              </w:rPr>
              <w:t>исполнения</w:t>
            </w:r>
            <w:proofErr w:type="gramEnd"/>
            <w:r w:rsidRPr="00854D1E">
              <w:rPr>
                <w:sz w:val="24"/>
              </w:rPr>
              <w:t xml:space="preserve"> районного и консолидированного бюджетов </w:t>
            </w:r>
          </w:p>
        </w:tc>
      </w:tr>
    </w:tbl>
    <w:p w14:paraId="1C1F7A52" w14:textId="77777777" w:rsidR="0030074A" w:rsidRDefault="0030074A" w:rsidP="0030074A">
      <w:pPr>
        <w:spacing w:after="0"/>
        <w:ind w:left="-1418" w:right="14995"/>
      </w:pPr>
    </w:p>
    <w:p w14:paraId="7EA44B11" w14:textId="77777777" w:rsidR="0030074A" w:rsidRDefault="0030074A" w:rsidP="0030074A">
      <w:pPr>
        <w:spacing w:after="0" w:line="238" w:lineRule="auto"/>
        <w:ind w:firstLine="708"/>
      </w:pPr>
    </w:p>
    <w:p w14:paraId="7FE0BC9D" w14:textId="77777777" w:rsidR="0030074A" w:rsidRDefault="0030074A" w:rsidP="0030074A">
      <w:pPr>
        <w:spacing w:after="0" w:line="238" w:lineRule="auto"/>
        <w:ind w:firstLine="708"/>
      </w:pPr>
    </w:p>
    <w:p w14:paraId="6BB0D389" w14:textId="77777777" w:rsidR="0030074A" w:rsidRDefault="0030074A" w:rsidP="0030074A">
      <w:pPr>
        <w:spacing w:after="0" w:line="238" w:lineRule="auto"/>
        <w:ind w:firstLine="708"/>
      </w:pPr>
      <w:r>
        <w:t xml:space="preserve">&lt;*&gt; Расчет индикаторов мониторинга качества финансового менеджмента не осуществляется в отношении Собрания депутатов Карталинского муниципального района, Контрольно-счетной палаты Карталинского муниципального района, а также ГРБС (ГАДБ) вновь созданных или находящихся в процессе ликвидации в текущем (очередном) финансовом году. </w:t>
      </w:r>
    </w:p>
    <w:p w14:paraId="33D06A70" w14:textId="63570E56" w:rsidR="0030074A" w:rsidRDefault="0030074A" w:rsidP="00BD622A">
      <w:pPr>
        <w:ind w:left="-15" w:right="0" w:firstLine="724"/>
      </w:pPr>
    </w:p>
    <w:p w14:paraId="1DCDF27B" w14:textId="00DC081E" w:rsidR="0030074A" w:rsidRDefault="0030074A" w:rsidP="00BD622A">
      <w:pPr>
        <w:ind w:left="-15" w:right="0" w:firstLine="724"/>
      </w:pPr>
    </w:p>
    <w:p w14:paraId="1430198E" w14:textId="145107F9" w:rsidR="0030074A" w:rsidRDefault="0030074A" w:rsidP="00BD622A">
      <w:pPr>
        <w:ind w:left="-15" w:right="0" w:firstLine="724"/>
      </w:pPr>
    </w:p>
    <w:p w14:paraId="03ABA0F5" w14:textId="6A4A8964" w:rsidR="0030074A" w:rsidRDefault="0030074A" w:rsidP="00BD622A">
      <w:pPr>
        <w:ind w:left="-15" w:right="0" w:firstLine="724"/>
      </w:pPr>
    </w:p>
    <w:p w14:paraId="4885B43B" w14:textId="4C6016FF" w:rsidR="0030074A" w:rsidRDefault="0030074A" w:rsidP="00BD622A">
      <w:pPr>
        <w:ind w:left="-15" w:right="0" w:firstLine="724"/>
      </w:pPr>
    </w:p>
    <w:p w14:paraId="374D47A0" w14:textId="77777777" w:rsidR="0030074A" w:rsidRDefault="0030074A" w:rsidP="0030074A">
      <w:pPr>
        <w:spacing w:after="27"/>
        <w:ind w:right="1751"/>
        <w:jc w:val="right"/>
      </w:pPr>
      <w:r>
        <w:t xml:space="preserve">ПРИЛОЖЕНИЕ 2 </w:t>
      </w:r>
    </w:p>
    <w:p w14:paraId="2AC18E7B" w14:textId="77777777" w:rsidR="0030074A" w:rsidRDefault="0030074A" w:rsidP="0030074A">
      <w:pPr>
        <w:spacing w:after="0" w:line="248" w:lineRule="auto"/>
        <w:ind w:left="7926"/>
        <w:jc w:val="center"/>
      </w:pPr>
      <w:r>
        <w:t xml:space="preserve">к Порядку проведения мониторинга качества финансового менеджмента в отношении </w:t>
      </w:r>
    </w:p>
    <w:p w14:paraId="5E83D7DA" w14:textId="77777777" w:rsidR="0030074A" w:rsidRDefault="0030074A" w:rsidP="0030074A">
      <w:pPr>
        <w:spacing w:after="0"/>
        <w:ind w:right="35"/>
        <w:jc w:val="right"/>
      </w:pPr>
      <w:r>
        <w:t xml:space="preserve">главных </w:t>
      </w:r>
      <w:proofErr w:type="gramStart"/>
      <w:r>
        <w:t>распорядителей  бюджетных</w:t>
      </w:r>
      <w:proofErr w:type="gramEnd"/>
      <w:r>
        <w:t xml:space="preserve"> средств, </w:t>
      </w:r>
    </w:p>
    <w:p w14:paraId="02FCB7DE" w14:textId="77777777" w:rsidR="0030074A" w:rsidRDefault="0030074A" w:rsidP="0030074A">
      <w:pPr>
        <w:spacing w:after="0" w:line="248" w:lineRule="auto"/>
        <w:ind w:left="8009"/>
        <w:jc w:val="center"/>
      </w:pPr>
      <w:proofErr w:type="gramStart"/>
      <w:r>
        <w:t>главных  администраторов</w:t>
      </w:r>
      <w:proofErr w:type="gramEnd"/>
      <w:r>
        <w:t xml:space="preserve"> доходов местного бюджета, главных администраторов </w:t>
      </w:r>
    </w:p>
    <w:p w14:paraId="342661D1" w14:textId="77777777" w:rsidR="0030074A" w:rsidRDefault="0030074A" w:rsidP="0030074A">
      <w:pPr>
        <w:spacing w:after="0" w:line="279" w:lineRule="auto"/>
        <w:ind w:left="10163" w:hanging="1100"/>
      </w:pPr>
      <w:r>
        <w:t xml:space="preserve">источников финансирования дефицита местного бюджета </w:t>
      </w:r>
    </w:p>
    <w:p w14:paraId="3F83622C" w14:textId="77777777" w:rsidR="0030074A" w:rsidRDefault="0030074A" w:rsidP="0030074A">
      <w:pPr>
        <w:spacing w:after="0"/>
        <w:ind w:left="4383"/>
        <w:jc w:val="center"/>
      </w:pPr>
      <w:r>
        <w:rPr>
          <w:rFonts w:ascii="Cambria" w:eastAsia="Cambria" w:hAnsi="Cambria" w:cs="Cambria"/>
          <w:b/>
          <w:sz w:val="32"/>
        </w:rPr>
        <w:t xml:space="preserve"> </w:t>
      </w:r>
    </w:p>
    <w:p w14:paraId="2E5A1B43" w14:textId="77777777" w:rsidR="0030074A" w:rsidRDefault="0030074A" w:rsidP="0030074A">
      <w:pPr>
        <w:spacing w:after="218"/>
        <w:ind w:left="110"/>
        <w:jc w:val="center"/>
      </w:pPr>
      <w:r>
        <w:t xml:space="preserve"> </w:t>
      </w:r>
    </w:p>
    <w:p w14:paraId="51D494AF" w14:textId="77777777" w:rsidR="0030074A" w:rsidRDefault="0030074A" w:rsidP="0030074A">
      <w:pPr>
        <w:spacing w:after="316"/>
        <w:ind w:left="110"/>
        <w:jc w:val="center"/>
      </w:pPr>
      <w:r>
        <w:t xml:space="preserve"> </w:t>
      </w:r>
    </w:p>
    <w:p w14:paraId="6358D204" w14:textId="77777777" w:rsidR="0030074A" w:rsidRDefault="0030074A" w:rsidP="0030074A">
      <w:pPr>
        <w:spacing w:after="37" w:line="248" w:lineRule="auto"/>
        <w:ind w:left="73" w:right="1"/>
        <w:jc w:val="center"/>
      </w:pPr>
      <w:r>
        <w:t xml:space="preserve">Результаты  </w:t>
      </w:r>
    </w:p>
    <w:p w14:paraId="617DD87D" w14:textId="77777777" w:rsidR="0030074A" w:rsidRDefault="0030074A" w:rsidP="0030074A">
      <w:pPr>
        <w:spacing w:after="0" w:line="248" w:lineRule="auto"/>
        <w:ind w:left="73"/>
        <w:jc w:val="center"/>
      </w:pPr>
      <w:r>
        <w:t xml:space="preserve">оценки качества финансового менеджмента по уровню оценок по группам индикаторов </w:t>
      </w:r>
    </w:p>
    <w:p w14:paraId="33E728F9" w14:textId="77777777" w:rsidR="0030074A" w:rsidRDefault="0030074A" w:rsidP="0030074A">
      <w:pPr>
        <w:spacing w:after="0"/>
        <w:ind w:left="131"/>
        <w:jc w:val="center"/>
      </w:pPr>
      <w:r>
        <w:t xml:space="preserve"> </w:t>
      </w:r>
    </w:p>
    <w:tbl>
      <w:tblPr>
        <w:tblStyle w:val="TableGrid"/>
        <w:tblW w:w="14176" w:type="dxa"/>
        <w:tblInd w:w="0" w:type="dxa"/>
        <w:tblCellMar>
          <w:top w:w="7" w:type="dxa"/>
          <w:left w:w="122" w:type="dxa"/>
          <w:right w:w="67" w:type="dxa"/>
        </w:tblCellMar>
        <w:tblLook w:val="04A0" w:firstRow="1" w:lastRow="0" w:firstColumn="1" w:lastColumn="0" w:noHBand="0" w:noVBand="1"/>
      </w:tblPr>
      <w:tblGrid>
        <w:gridCol w:w="4011"/>
        <w:gridCol w:w="1560"/>
        <w:gridCol w:w="3687"/>
        <w:gridCol w:w="1558"/>
        <w:gridCol w:w="3360"/>
      </w:tblGrid>
      <w:tr w:rsidR="0030074A" w14:paraId="2A645C5C" w14:textId="77777777" w:rsidTr="0036738F">
        <w:trPr>
          <w:trHeight w:val="399"/>
        </w:trPr>
        <w:tc>
          <w:tcPr>
            <w:tcW w:w="4011" w:type="dxa"/>
            <w:vMerge w:val="restart"/>
            <w:tcBorders>
              <w:top w:val="single" w:sz="4" w:space="0" w:color="000000"/>
              <w:left w:val="single" w:sz="4" w:space="0" w:color="000000"/>
              <w:bottom w:val="single" w:sz="4" w:space="0" w:color="000000"/>
              <w:right w:val="single" w:sz="4" w:space="0" w:color="000000"/>
            </w:tcBorders>
          </w:tcPr>
          <w:p w14:paraId="461BB212" w14:textId="77777777" w:rsidR="0030074A" w:rsidRDefault="0030074A" w:rsidP="0036738F">
            <w:pPr>
              <w:ind w:left="2"/>
              <w:jc w:val="center"/>
            </w:pPr>
            <w:r>
              <w:rPr>
                <w:sz w:val="24"/>
              </w:rPr>
              <w:t xml:space="preserve"> </w:t>
            </w:r>
          </w:p>
          <w:p w14:paraId="2F8B3FAC" w14:textId="77777777" w:rsidR="0030074A" w:rsidRDefault="0030074A" w:rsidP="0036738F">
            <w:pPr>
              <w:spacing w:after="22"/>
              <w:ind w:left="2"/>
              <w:jc w:val="center"/>
            </w:pPr>
            <w:r>
              <w:rPr>
                <w:sz w:val="24"/>
              </w:rPr>
              <w:t xml:space="preserve"> </w:t>
            </w:r>
          </w:p>
          <w:p w14:paraId="0C1668E1" w14:textId="77777777" w:rsidR="0030074A" w:rsidRDefault="0030074A" w:rsidP="0036738F">
            <w:pPr>
              <w:ind w:left="41"/>
            </w:pPr>
            <w:r>
              <w:rPr>
                <w:sz w:val="24"/>
              </w:rPr>
              <w:t xml:space="preserve">Наименование группы индикаторов </w:t>
            </w:r>
          </w:p>
          <w:p w14:paraId="52C2267A" w14:textId="77777777" w:rsidR="0030074A" w:rsidRDefault="0030074A" w:rsidP="0036738F">
            <w:pPr>
              <w:ind w:left="2"/>
              <w:jc w:val="center"/>
            </w:pPr>
            <w:r>
              <w:rPr>
                <w:sz w:val="24"/>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tcPr>
          <w:p w14:paraId="7D4AECA2" w14:textId="77777777" w:rsidR="0030074A" w:rsidRDefault="0030074A" w:rsidP="0036738F">
            <w:pPr>
              <w:spacing w:after="45" w:line="238" w:lineRule="auto"/>
              <w:jc w:val="center"/>
            </w:pPr>
            <w:r>
              <w:rPr>
                <w:sz w:val="24"/>
              </w:rPr>
              <w:t xml:space="preserve">Средняя оценка по группе </w:t>
            </w:r>
          </w:p>
          <w:p w14:paraId="3E650CA5" w14:textId="77777777" w:rsidR="0030074A" w:rsidRDefault="0030074A" w:rsidP="0036738F">
            <w:pPr>
              <w:spacing w:after="9"/>
              <w:ind w:left="2"/>
            </w:pPr>
            <w:r>
              <w:rPr>
                <w:sz w:val="24"/>
              </w:rPr>
              <w:t xml:space="preserve">индикаторов </w:t>
            </w:r>
          </w:p>
          <w:p w14:paraId="45A2F147" w14:textId="77777777" w:rsidR="0030074A" w:rsidRDefault="0030074A" w:rsidP="0036738F">
            <w:pPr>
              <w:ind w:right="57"/>
              <w:jc w:val="center"/>
            </w:pPr>
            <w:r>
              <w:rPr>
                <w:sz w:val="24"/>
              </w:rPr>
              <w:t>E (P</w:t>
            </w:r>
            <w:r>
              <w:rPr>
                <w:sz w:val="24"/>
                <w:vertAlign w:val="subscript"/>
              </w:rPr>
              <w:t xml:space="preserve"> k</w:t>
            </w:r>
            <w:r>
              <w:rPr>
                <w:sz w:val="24"/>
              </w:rPr>
              <w:t>)</w:t>
            </w:r>
            <w:r>
              <w:rPr>
                <w:sz w:val="24"/>
                <w:vertAlign w:val="subscript"/>
              </w:rPr>
              <w:t xml:space="preserve"> </w:t>
            </w:r>
            <w:r>
              <w:rPr>
                <w:sz w:val="24"/>
              </w:rPr>
              <w:t xml:space="preserve"> </w:t>
            </w:r>
          </w:p>
          <w:p w14:paraId="170F1ABF" w14:textId="77777777" w:rsidR="0030074A" w:rsidRDefault="0030074A" w:rsidP="0036738F">
            <w:pPr>
              <w:ind w:left="245"/>
              <w:jc w:val="center"/>
            </w:pPr>
            <w:r>
              <w:rPr>
                <w:sz w:val="24"/>
              </w:rPr>
              <w:t xml:space="preserve">     </w:t>
            </w:r>
          </w:p>
        </w:tc>
        <w:tc>
          <w:tcPr>
            <w:tcW w:w="5245" w:type="dxa"/>
            <w:gridSpan w:val="2"/>
            <w:tcBorders>
              <w:top w:val="single" w:sz="4" w:space="0" w:color="000000"/>
              <w:left w:val="single" w:sz="4" w:space="0" w:color="000000"/>
              <w:bottom w:val="single" w:sz="4" w:space="0" w:color="000000"/>
              <w:right w:val="single" w:sz="4" w:space="0" w:color="000000"/>
            </w:tcBorders>
          </w:tcPr>
          <w:p w14:paraId="3981BEB8" w14:textId="77777777" w:rsidR="0030074A" w:rsidRDefault="0030074A" w:rsidP="0036738F">
            <w:pPr>
              <w:ind w:right="61"/>
              <w:jc w:val="center"/>
            </w:pPr>
            <w:r>
              <w:rPr>
                <w:sz w:val="24"/>
              </w:rPr>
              <w:t xml:space="preserve">Главные администраторы средств </w:t>
            </w:r>
          </w:p>
        </w:tc>
        <w:tc>
          <w:tcPr>
            <w:tcW w:w="3360" w:type="dxa"/>
            <w:vMerge w:val="restart"/>
            <w:tcBorders>
              <w:top w:val="single" w:sz="4" w:space="0" w:color="000000"/>
              <w:left w:val="single" w:sz="4" w:space="0" w:color="000000"/>
              <w:bottom w:val="single" w:sz="4" w:space="0" w:color="000000"/>
              <w:right w:val="single" w:sz="4" w:space="0" w:color="000000"/>
            </w:tcBorders>
          </w:tcPr>
          <w:p w14:paraId="417E6E90" w14:textId="77777777" w:rsidR="0030074A" w:rsidRDefault="0030074A" w:rsidP="0036738F">
            <w:pPr>
              <w:ind w:left="120" w:right="174" w:firstLine="115"/>
            </w:pPr>
            <w:r>
              <w:rPr>
                <w:sz w:val="24"/>
              </w:rPr>
              <w:t xml:space="preserve">Главные администраторы средств, к </w:t>
            </w:r>
            <w:proofErr w:type="gramStart"/>
            <w:r>
              <w:rPr>
                <w:sz w:val="24"/>
              </w:rPr>
              <w:t>которым  группа</w:t>
            </w:r>
            <w:proofErr w:type="gramEnd"/>
            <w:r>
              <w:rPr>
                <w:sz w:val="24"/>
              </w:rPr>
              <w:t xml:space="preserve"> индикаторов  не применима </w:t>
            </w:r>
          </w:p>
        </w:tc>
      </w:tr>
      <w:tr w:rsidR="0030074A" w14:paraId="70804DFA" w14:textId="77777777" w:rsidTr="0036738F">
        <w:trPr>
          <w:trHeight w:val="1267"/>
        </w:trPr>
        <w:tc>
          <w:tcPr>
            <w:tcW w:w="0" w:type="auto"/>
            <w:vMerge/>
            <w:tcBorders>
              <w:top w:val="nil"/>
              <w:left w:val="single" w:sz="4" w:space="0" w:color="000000"/>
              <w:bottom w:val="single" w:sz="4" w:space="0" w:color="000000"/>
              <w:right w:val="single" w:sz="4" w:space="0" w:color="000000"/>
            </w:tcBorders>
          </w:tcPr>
          <w:p w14:paraId="67380B4A" w14:textId="77777777" w:rsidR="0030074A" w:rsidRDefault="0030074A" w:rsidP="0036738F"/>
        </w:tc>
        <w:tc>
          <w:tcPr>
            <w:tcW w:w="0" w:type="auto"/>
            <w:vMerge/>
            <w:tcBorders>
              <w:top w:val="nil"/>
              <w:left w:val="single" w:sz="4" w:space="0" w:color="000000"/>
              <w:bottom w:val="single" w:sz="4" w:space="0" w:color="000000"/>
              <w:right w:val="single" w:sz="4" w:space="0" w:color="000000"/>
            </w:tcBorders>
          </w:tcPr>
          <w:p w14:paraId="6C15F5DD" w14:textId="77777777" w:rsidR="0030074A" w:rsidRDefault="0030074A" w:rsidP="0036738F"/>
        </w:tc>
        <w:tc>
          <w:tcPr>
            <w:tcW w:w="3687" w:type="dxa"/>
            <w:tcBorders>
              <w:top w:val="single" w:sz="4" w:space="0" w:color="000000"/>
              <w:left w:val="single" w:sz="4" w:space="0" w:color="000000"/>
              <w:bottom w:val="single" w:sz="4" w:space="0" w:color="000000"/>
              <w:right w:val="single" w:sz="4" w:space="0" w:color="000000"/>
            </w:tcBorders>
          </w:tcPr>
          <w:p w14:paraId="21861347" w14:textId="77777777" w:rsidR="0030074A" w:rsidRDefault="0030074A" w:rsidP="0036738F">
            <w:pPr>
              <w:ind w:right="60"/>
              <w:jc w:val="center"/>
            </w:pPr>
            <w:r>
              <w:rPr>
                <w:sz w:val="24"/>
              </w:rPr>
              <w:t xml:space="preserve">Наименование </w:t>
            </w:r>
          </w:p>
        </w:tc>
        <w:tc>
          <w:tcPr>
            <w:tcW w:w="1558" w:type="dxa"/>
            <w:tcBorders>
              <w:top w:val="single" w:sz="4" w:space="0" w:color="000000"/>
              <w:left w:val="single" w:sz="4" w:space="0" w:color="000000"/>
              <w:bottom w:val="single" w:sz="4" w:space="0" w:color="000000"/>
              <w:right w:val="single" w:sz="4" w:space="0" w:color="000000"/>
            </w:tcBorders>
          </w:tcPr>
          <w:p w14:paraId="2F9E452A" w14:textId="77777777" w:rsidR="0030074A" w:rsidRDefault="0030074A" w:rsidP="0036738F">
            <w:pPr>
              <w:spacing w:after="45" w:line="238" w:lineRule="auto"/>
              <w:jc w:val="center"/>
            </w:pPr>
            <w:r>
              <w:rPr>
                <w:sz w:val="24"/>
              </w:rPr>
              <w:t xml:space="preserve">Оценка по группе  </w:t>
            </w:r>
          </w:p>
          <w:p w14:paraId="65D022D7" w14:textId="77777777" w:rsidR="0030074A" w:rsidRDefault="0030074A" w:rsidP="0036738F">
            <w:r>
              <w:rPr>
                <w:sz w:val="24"/>
              </w:rPr>
              <w:t xml:space="preserve">индикаторов </w:t>
            </w:r>
          </w:p>
          <w:p w14:paraId="7CD56FFD" w14:textId="77777777" w:rsidR="0030074A" w:rsidRDefault="0030074A" w:rsidP="0036738F">
            <w:pPr>
              <w:ind w:right="56"/>
              <w:jc w:val="center"/>
            </w:pPr>
            <w:r>
              <w:rPr>
                <w:sz w:val="24"/>
              </w:rPr>
              <w:t>E (</w:t>
            </w:r>
            <w:proofErr w:type="spellStart"/>
            <w:r>
              <w:rPr>
                <w:sz w:val="24"/>
              </w:rPr>
              <w:t>P</w:t>
            </w:r>
            <w:r>
              <w:rPr>
                <w:sz w:val="24"/>
                <w:vertAlign w:val="subscript"/>
              </w:rPr>
              <w:t>n</w:t>
            </w:r>
            <w:proofErr w:type="spellEnd"/>
            <w:r>
              <w:rPr>
                <w:sz w:val="24"/>
              </w:rPr>
              <w:t xml:space="preserve">) </w:t>
            </w:r>
          </w:p>
        </w:tc>
        <w:tc>
          <w:tcPr>
            <w:tcW w:w="0" w:type="auto"/>
            <w:vMerge/>
            <w:tcBorders>
              <w:top w:val="nil"/>
              <w:left w:val="single" w:sz="4" w:space="0" w:color="000000"/>
              <w:bottom w:val="single" w:sz="4" w:space="0" w:color="000000"/>
              <w:right w:val="single" w:sz="4" w:space="0" w:color="000000"/>
            </w:tcBorders>
          </w:tcPr>
          <w:p w14:paraId="23362D9B" w14:textId="77777777" w:rsidR="0030074A" w:rsidRDefault="0030074A" w:rsidP="0036738F"/>
        </w:tc>
      </w:tr>
      <w:tr w:rsidR="0030074A" w14:paraId="65E0D338" w14:textId="77777777" w:rsidTr="0036738F">
        <w:trPr>
          <w:trHeight w:val="547"/>
        </w:trPr>
        <w:tc>
          <w:tcPr>
            <w:tcW w:w="4011" w:type="dxa"/>
            <w:tcBorders>
              <w:top w:val="single" w:sz="4" w:space="0" w:color="000000"/>
              <w:left w:val="single" w:sz="4" w:space="0" w:color="000000"/>
              <w:bottom w:val="single" w:sz="4" w:space="0" w:color="000000"/>
              <w:right w:val="single" w:sz="4" w:space="0" w:color="000000"/>
            </w:tcBorders>
          </w:tcPr>
          <w:p w14:paraId="053C5248" w14:textId="77777777" w:rsidR="0030074A" w:rsidRDefault="0030074A" w:rsidP="0036738F">
            <w:pPr>
              <w:ind w:right="4"/>
              <w:jc w:val="center"/>
            </w:pPr>
            <w:r>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62D3B57" w14:textId="77777777" w:rsidR="0030074A" w:rsidRDefault="0030074A" w:rsidP="0036738F">
            <w:pPr>
              <w:ind w:right="1"/>
              <w:jc w:val="center"/>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404A78BC" w14:textId="77777777" w:rsidR="0030074A" w:rsidRDefault="0030074A" w:rsidP="0036738F">
            <w:pPr>
              <w:ind w:right="5"/>
              <w:jc w:val="center"/>
            </w:pPr>
            <w:r>
              <w:rPr>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4068F27" w14:textId="77777777" w:rsidR="0030074A" w:rsidRDefault="0030074A" w:rsidP="0036738F">
            <w:pPr>
              <w:ind w:right="3"/>
              <w:jc w:val="center"/>
            </w:pPr>
            <w:r>
              <w:rPr>
                <w:sz w:val="24"/>
              </w:rPr>
              <w:t xml:space="preserve"> </w:t>
            </w:r>
          </w:p>
        </w:tc>
        <w:tc>
          <w:tcPr>
            <w:tcW w:w="3360" w:type="dxa"/>
            <w:tcBorders>
              <w:top w:val="single" w:sz="4" w:space="0" w:color="000000"/>
              <w:left w:val="single" w:sz="4" w:space="0" w:color="000000"/>
              <w:bottom w:val="single" w:sz="4" w:space="0" w:color="000000"/>
              <w:right w:val="single" w:sz="4" w:space="0" w:color="000000"/>
            </w:tcBorders>
          </w:tcPr>
          <w:p w14:paraId="0AAE9041" w14:textId="77777777" w:rsidR="0030074A" w:rsidRDefault="0030074A" w:rsidP="0036738F">
            <w:pPr>
              <w:ind w:right="1"/>
              <w:jc w:val="center"/>
            </w:pPr>
            <w:r>
              <w:rPr>
                <w:sz w:val="24"/>
              </w:rPr>
              <w:t xml:space="preserve"> </w:t>
            </w:r>
          </w:p>
        </w:tc>
      </w:tr>
      <w:tr w:rsidR="0030074A" w14:paraId="3D858913" w14:textId="77777777" w:rsidTr="0036738F">
        <w:trPr>
          <w:trHeight w:val="547"/>
        </w:trPr>
        <w:tc>
          <w:tcPr>
            <w:tcW w:w="4011" w:type="dxa"/>
            <w:tcBorders>
              <w:top w:val="single" w:sz="4" w:space="0" w:color="000000"/>
              <w:left w:val="single" w:sz="4" w:space="0" w:color="000000"/>
              <w:bottom w:val="single" w:sz="4" w:space="0" w:color="000000"/>
              <w:right w:val="single" w:sz="4" w:space="0" w:color="000000"/>
            </w:tcBorders>
          </w:tcPr>
          <w:p w14:paraId="7D1401BA" w14:textId="77777777" w:rsidR="0030074A" w:rsidRDefault="0030074A" w:rsidP="0036738F">
            <w:pPr>
              <w:ind w:right="4"/>
              <w:jc w:val="center"/>
            </w:pPr>
            <w:r>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3933C7A" w14:textId="77777777" w:rsidR="0030074A" w:rsidRDefault="0030074A" w:rsidP="0036738F">
            <w:pPr>
              <w:ind w:right="1"/>
              <w:jc w:val="center"/>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4283CA32" w14:textId="77777777" w:rsidR="0030074A" w:rsidRDefault="0030074A" w:rsidP="0036738F">
            <w:pPr>
              <w:ind w:right="5"/>
              <w:jc w:val="center"/>
            </w:pPr>
            <w:r>
              <w:rPr>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4F0AAA4" w14:textId="77777777" w:rsidR="0030074A" w:rsidRDefault="0030074A" w:rsidP="0036738F">
            <w:pPr>
              <w:ind w:right="3"/>
              <w:jc w:val="center"/>
            </w:pPr>
            <w:r>
              <w:rPr>
                <w:sz w:val="24"/>
              </w:rPr>
              <w:t xml:space="preserve"> </w:t>
            </w:r>
          </w:p>
        </w:tc>
        <w:tc>
          <w:tcPr>
            <w:tcW w:w="3360" w:type="dxa"/>
            <w:tcBorders>
              <w:top w:val="single" w:sz="4" w:space="0" w:color="000000"/>
              <w:left w:val="single" w:sz="4" w:space="0" w:color="000000"/>
              <w:bottom w:val="single" w:sz="4" w:space="0" w:color="000000"/>
              <w:right w:val="single" w:sz="4" w:space="0" w:color="000000"/>
            </w:tcBorders>
          </w:tcPr>
          <w:p w14:paraId="2FCF448C" w14:textId="77777777" w:rsidR="0030074A" w:rsidRDefault="0030074A" w:rsidP="0036738F">
            <w:pPr>
              <w:ind w:right="1"/>
              <w:jc w:val="center"/>
            </w:pPr>
            <w:r>
              <w:rPr>
                <w:sz w:val="24"/>
              </w:rPr>
              <w:t xml:space="preserve"> </w:t>
            </w:r>
          </w:p>
        </w:tc>
      </w:tr>
    </w:tbl>
    <w:p w14:paraId="1D5F0D21" w14:textId="77777777" w:rsidR="0030074A" w:rsidRDefault="0030074A" w:rsidP="00BD622A">
      <w:pPr>
        <w:ind w:left="-15" w:right="0" w:firstLine="724"/>
      </w:pPr>
    </w:p>
    <w:p w14:paraId="57923A95" w14:textId="77777777" w:rsidR="0030074A" w:rsidRDefault="0030074A" w:rsidP="0030074A">
      <w:pPr>
        <w:spacing w:after="24"/>
        <w:ind w:right="1866"/>
        <w:jc w:val="right"/>
      </w:pPr>
      <w:r>
        <w:t xml:space="preserve">ПРИЛОЖЕНИЕ 3 </w:t>
      </w:r>
    </w:p>
    <w:p w14:paraId="1FDE42D1" w14:textId="77777777" w:rsidR="0030074A" w:rsidRDefault="0030074A" w:rsidP="0030074A">
      <w:pPr>
        <w:spacing w:after="0"/>
        <w:ind w:right="240"/>
        <w:jc w:val="right"/>
      </w:pPr>
      <w:r>
        <w:t xml:space="preserve">к Порядку проведения мониторинга качества </w:t>
      </w:r>
    </w:p>
    <w:p w14:paraId="2CB619DA" w14:textId="77777777" w:rsidR="0030074A" w:rsidRDefault="0030074A" w:rsidP="0030074A">
      <w:pPr>
        <w:spacing w:after="0" w:line="248" w:lineRule="auto"/>
        <w:ind w:left="7221"/>
        <w:jc w:val="center"/>
      </w:pPr>
      <w:r>
        <w:t xml:space="preserve">финансового менеджмента в отношении главных </w:t>
      </w:r>
      <w:proofErr w:type="gramStart"/>
      <w:r>
        <w:t>распорядителей  бюджетных</w:t>
      </w:r>
      <w:proofErr w:type="gramEnd"/>
      <w:r>
        <w:t xml:space="preserve"> средств, главных  </w:t>
      </w:r>
    </w:p>
    <w:p w14:paraId="610A9670" w14:textId="77777777" w:rsidR="0030074A" w:rsidRDefault="0030074A" w:rsidP="0030074A">
      <w:pPr>
        <w:spacing w:after="55" w:line="237" w:lineRule="auto"/>
        <w:ind w:left="8814" w:hanging="569"/>
      </w:pPr>
      <w:r>
        <w:t xml:space="preserve">администраторов доходов местного бюджета, главных администраторов источников </w:t>
      </w:r>
    </w:p>
    <w:p w14:paraId="6E3A2326" w14:textId="77777777" w:rsidR="0030074A" w:rsidRDefault="0030074A" w:rsidP="0030074A">
      <w:pPr>
        <w:spacing w:after="24"/>
        <w:ind w:right="59"/>
        <w:jc w:val="right"/>
      </w:pPr>
      <w:r>
        <w:t xml:space="preserve">финансирования дефицита местного бюджета </w:t>
      </w:r>
    </w:p>
    <w:p w14:paraId="47634830" w14:textId="77777777" w:rsidR="0030074A" w:rsidRDefault="0030074A" w:rsidP="0030074A">
      <w:pPr>
        <w:spacing w:after="0"/>
        <w:ind w:left="4551"/>
        <w:jc w:val="center"/>
      </w:pPr>
      <w:r>
        <w:rPr>
          <w:rFonts w:ascii="Cambria" w:eastAsia="Cambria" w:hAnsi="Cambria" w:cs="Cambria"/>
          <w:b/>
          <w:sz w:val="32"/>
        </w:rPr>
        <w:t xml:space="preserve"> </w:t>
      </w:r>
    </w:p>
    <w:p w14:paraId="46D53C1E" w14:textId="77777777" w:rsidR="0030074A" w:rsidRDefault="0030074A" w:rsidP="0030074A">
      <w:pPr>
        <w:spacing w:after="218"/>
        <w:ind w:left="278"/>
        <w:jc w:val="center"/>
      </w:pPr>
      <w:r>
        <w:t xml:space="preserve"> </w:t>
      </w:r>
    </w:p>
    <w:p w14:paraId="7D702D33" w14:textId="77777777" w:rsidR="0030074A" w:rsidRDefault="0030074A" w:rsidP="0030074A">
      <w:pPr>
        <w:spacing w:after="37" w:line="248" w:lineRule="auto"/>
        <w:ind w:left="241" w:right="1"/>
        <w:jc w:val="center"/>
      </w:pPr>
      <w:r>
        <w:t xml:space="preserve">Результаты  </w:t>
      </w:r>
    </w:p>
    <w:p w14:paraId="538309B8" w14:textId="77777777" w:rsidR="0030074A" w:rsidRDefault="0030074A" w:rsidP="0030074A">
      <w:pPr>
        <w:spacing w:after="0" w:line="248" w:lineRule="auto"/>
        <w:ind w:left="241"/>
        <w:jc w:val="center"/>
      </w:pPr>
      <w:r>
        <w:t xml:space="preserve">оценки качества финансового менеджмента по уровню оценок по индикаторам </w:t>
      </w:r>
    </w:p>
    <w:p w14:paraId="6518ABFC" w14:textId="77777777" w:rsidR="0030074A" w:rsidRDefault="0030074A" w:rsidP="0030074A">
      <w:pPr>
        <w:spacing w:after="0"/>
        <w:ind w:left="298"/>
        <w:jc w:val="center"/>
      </w:pPr>
      <w:r>
        <w:t xml:space="preserve"> </w:t>
      </w:r>
    </w:p>
    <w:tbl>
      <w:tblPr>
        <w:tblStyle w:val="TableGrid"/>
        <w:tblW w:w="14037" w:type="dxa"/>
        <w:tblInd w:w="0" w:type="dxa"/>
        <w:tblCellMar>
          <w:top w:w="7" w:type="dxa"/>
          <w:left w:w="108" w:type="dxa"/>
          <w:right w:w="53" w:type="dxa"/>
        </w:tblCellMar>
        <w:tblLook w:val="04A0" w:firstRow="1" w:lastRow="0" w:firstColumn="1" w:lastColumn="0" w:noHBand="0" w:noVBand="1"/>
      </w:tblPr>
      <w:tblGrid>
        <w:gridCol w:w="707"/>
        <w:gridCol w:w="2696"/>
        <w:gridCol w:w="1416"/>
        <w:gridCol w:w="1844"/>
        <w:gridCol w:w="1560"/>
        <w:gridCol w:w="1844"/>
        <w:gridCol w:w="1416"/>
        <w:gridCol w:w="2554"/>
      </w:tblGrid>
      <w:tr w:rsidR="0030074A" w14:paraId="6A8237BB" w14:textId="77777777" w:rsidTr="0036738F">
        <w:trPr>
          <w:trHeight w:val="1392"/>
        </w:trPr>
        <w:tc>
          <w:tcPr>
            <w:tcW w:w="708" w:type="dxa"/>
            <w:vMerge w:val="restart"/>
            <w:tcBorders>
              <w:top w:val="single" w:sz="4" w:space="0" w:color="000000"/>
              <w:left w:val="single" w:sz="4" w:space="0" w:color="000000"/>
              <w:bottom w:val="single" w:sz="4" w:space="0" w:color="000000"/>
              <w:right w:val="single" w:sz="4" w:space="0" w:color="000000"/>
            </w:tcBorders>
          </w:tcPr>
          <w:p w14:paraId="7E8AE212" w14:textId="77777777" w:rsidR="0030074A" w:rsidRDefault="0030074A" w:rsidP="0036738F">
            <w:pPr>
              <w:spacing w:after="16"/>
              <w:ind w:left="132"/>
            </w:pPr>
            <w:r>
              <w:rPr>
                <w:sz w:val="24"/>
              </w:rPr>
              <w:t xml:space="preserve">№ </w:t>
            </w:r>
          </w:p>
          <w:p w14:paraId="310FD296" w14:textId="77777777" w:rsidR="0030074A" w:rsidRDefault="0030074A" w:rsidP="0036738F">
            <w:pPr>
              <w:ind w:right="55"/>
              <w:jc w:val="center"/>
            </w:pPr>
            <w:r>
              <w:rPr>
                <w:sz w:val="24"/>
              </w:rPr>
              <w:t xml:space="preserve">п/п </w:t>
            </w:r>
          </w:p>
        </w:tc>
        <w:tc>
          <w:tcPr>
            <w:tcW w:w="2696" w:type="dxa"/>
            <w:vMerge w:val="restart"/>
            <w:tcBorders>
              <w:top w:val="single" w:sz="4" w:space="0" w:color="000000"/>
              <w:left w:val="single" w:sz="4" w:space="0" w:color="000000"/>
              <w:bottom w:val="single" w:sz="4" w:space="0" w:color="000000"/>
              <w:right w:val="single" w:sz="4" w:space="0" w:color="000000"/>
            </w:tcBorders>
          </w:tcPr>
          <w:p w14:paraId="470E9CAF" w14:textId="77777777" w:rsidR="0030074A" w:rsidRDefault="0030074A" w:rsidP="0036738F">
            <w:pPr>
              <w:spacing w:line="277" w:lineRule="auto"/>
              <w:jc w:val="center"/>
            </w:pPr>
            <w:proofErr w:type="gramStart"/>
            <w:r>
              <w:rPr>
                <w:sz w:val="24"/>
              </w:rPr>
              <w:t>Наименование  индикатора</w:t>
            </w:r>
            <w:proofErr w:type="gramEnd"/>
            <w:r>
              <w:rPr>
                <w:sz w:val="24"/>
              </w:rPr>
              <w:t xml:space="preserve"> </w:t>
            </w:r>
          </w:p>
          <w:p w14:paraId="169DB766" w14:textId="77777777" w:rsidR="0030074A" w:rsidRDefault="0030074A" w:rsidP="0036738F">
            <w:pPr>
              <w:ind w:left="2"/>
              <w:jc w:val="center"/>
            </w:pPr>
            <w:r>
              <w:rPr>
                <w:sz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14:paraId="3B918505" w14:textId="77777777" w:rsidR="0030074A" w:rsidRDefault="0030074A" w:rsidP="0036738F">
            <w:pPr>
              <w:spacing w:after="46" w:line="238" w:lineRule="auto"/>
              <w:jc w:val="center"/>
            </w:pPr>
            <w:r>
              <w:rPr>
                <w:sz w:val="24"/>
              </w:rPr>
              <w:t xml:space="preserve">Средняя оценка по </w:t>
            </w:r>
          </w:p>
          <w:p w14:paraId="58A8D6CC" w14:textId="77777777" w:rsidR="0030074A" w:rsidRDefault="0030074A" w:rsidP="0036738F">
            <w:pPr>
              <w:spacing w:after="9"/>
            </w:pPr>
            <w:r>
              <w:rPr>
                <w:sz w:val="24"/>
              </w:rPr>
              <w:t xml:space="preserve">индикатору </w:t>
            </w:r>
          </w:p>
          <w:p w14:paraId="604542F9" w14:textId="77777777" w:rsidR="0030074A" w:rsidRDefault="0030074A" w:rsidP="0036738F">
            <w:pPr>
              <w:ind w:right="57"/>
              <w:jc w:val="center"/>
            </w:pPr>
            <w:r>
              <w:rPr>
                <w:sz w:val="24"/>
              </w:rPr>
              <w:t>E (P</w:t>
            </w:r>
            <w:r>
              <w:rPr>
                <w:sz w:val="24"/>
                <w:vertAlign w:val="subscript"/>
              </w:rPr>
              <w:t xml:space="preserve"> k</w:t>
            </w:r>
            <w:r>
              <w:rPr>
                <w:sz w:val="24"/>
              </w:rPr>
              <w:t>)</w:t>
            </w:r>
            <w:r>
              <w:rPr>
                <w:sz w:val="24"/>
                <w:vertAlign w:val="subscript"/>
              </w:rPr>
              <w:t xml:space="preserve"> </w:t>
            </w:r>
            <w:r>
              <w:rPr>
                <w:sz w:val="24"/>
              </w:rPr>
              <w:t xml:space="preserve"> </w:t>
            </w:r>
          </w:p>
          <w:p w14:paraId="5C2735C1" w14:textId="77777777" w:rsidR="0030074A" w:rsidRDefault="0030074A" w:rsidP="0036738F">
            <w:pPr>
              <w:ind w:left="240"/>
              <w:jc w:val="center"/>
            </w:pPr>
            <w:r>
              <w:rPr>
                <w:sz w:val="24"/>
              </w:rPr>
              <w:t xml:space="preserve">     </w:t>
            </w:r>
          </w:p>
        </w:tc>
        <w:tc>
          <w:tcPr>
            <w:tcW w:w="3404" w:type="dxa"/>
            <w:gridSpan w:val="2"/>
            <w:tcBorders>
              <w:top w:val="single" w:sz="4" w:space="0" w:color="000000"/>
              <w:left w:val="single" w:sz="4" w:space="0" w:color="000000"/>
              <w:bottom w:val="single" w:sz="4" w:space="0" w:color="000000"/>
              <w:right w:val="single" w:sz="4" w:space="0" w:color="000000"/>
            </w:tcBorders>
          </w:tcPr>
          <w:p w14:paraId="67460B25" w14:textId="77777777" w:rsidR="0030074A" w:rsidRDefault="0030074A" w:rsidP="0036738F">
            <w:pPr>
              <w:jc w:val="center"/>
            </w:pPr>
            <w:r>
              <w:rPr>
                <w:sz w:val="24"/>
              </w:rPr>
              <w:t xml:space="preserve">Главные администраторы средств, получившие низкую оценку по индикатору </w:t>
            </w:r>
          </w:p>
        </w:tc>
        <w:tc>
          <w:tcPr>
            <w:tcW w:w="3260" w:type="dxa"/>
            <w:gridSpan w:val="2"/>
            <w:tcBorders>
              <w:top w:val="single" w:sz="4" w:space="0" w:color="000000"/>
              <w:left w:val="single" w:sz="4" w:space="0" w:color="000000"/>
              <w:bottom w:val="single" w:sz="4" w:space="0" w:color="000000"/>
              <w:right w:val="single" w:sz="4" w:space="0" w:color="000000"/>
            </w:tcBorders>
          </w:tcPr>
          <w:p w14:paraId="05268913" w14:textId="77777777" w:rsidR="0030074A" w:rsidRDefault="0030074A" w:rsidP="0036738F">
            <w:pPr>
              <w:spacing w:line="238" w:lineRule="auto"/>
              <w:jc w:val="center"/>
            </w:pPr>
            <w:r>
              <w:rPr>
                <w:sz w:val="24"/>
              </w:rPr>
              <w:t xml:space="preserve">Главные администраторы средств, получившие </w:t>
            </w:r>
          </w:p>
          <w:p w14:paraId="32655055" w14:textId="77777777" w:rsidR="0030074A" w:rsidRDefault="0030074A" w:rsidP="0036738F">
            <w:pPr>
              <w:jc w:val="center"/>
            </w:pPr>
            <w:r>
              <w:rPr>
                <w:sz w:val="24"/>
              </w:rPr>
              <w:t xml:space="preserve">лучшую оценку по индикатору </w:t>
            </w:r>
          </w:p>
        </w:tc>
        <w:tc>
          <w:tcPr>
            <w:tcW w:w="2554" w:type="dxa"/>
            <w:tcBorders>
              <w:top w:val="single" w:sz="4" w:space="0" w:color="000000"/>
              <w:left w:val="single" w:sz="4" w:space="0" w:color="000000"/>
              <w:bottom w:val="single" w:sz="4" w:space="0" w:color="000000"/>
              <w:right w:val="single" w:sz="4" w:space="0" w:color="000000"/>
            </w:tcBorders>
          </w:tcPr>
          <w:p w14:paraId="73C789B8" w14:textId="77777777" w:rsidR="0030074A" w:rsidRDefault="0030074A" w:rsidP="0036738F">
            <w:pPr>
              <w:spacing w:line="238" w:lineRule="auto"/>
              <w:jc w:val="center"/>
            </w:pPr>
            <w:r>
              <w:rPr>
                <w:sz w:val="24"/>
              </w:rPr>
              <w:t xml:space="preserve">Главные администраторы </w:t>
            </w:r>
          </w:p>
          <w:p w14:paraId="48FB4491" w14:textId="77777777" w:rsidR="0030074A" w:rsidRDefault="0030074A" w:rsidP="0036738F">
            <w:pPr>
              <w:ind w:left="19" w:hanging="19"/>
              <w:jc w:val="center"/>
            </w:pPr>
            <w:r>
              <w:rPr>
                <w:sz w:val="24"/>
              </w:rPr>
              <w:t xml:space="preserve">средств, к </w:t>
            </w:r>
            <w:proofErr w:type="gramStart"/>
            <w:r>
              <w:rPr>
                <w:sz w:val="24"/>
              </w:rPr>
              <w:t>которым  индикатор</w:t>
            </w:r>
            <w:proofErr w:type="gramEnd"/>
            <w:r>
              <w:rPr>
                <w:sz w:val="24"/>
              </w:rPr>
              <w:t xml:space="preserve"> не применим </w:t>
            </w:r>
          </w:p>
        </w:tc>
      </w:tr>
      <w:tr w:rsidR="0030074A" w14:paraId="30842BA9" w14:textId="77777777" w:rsidTr="0036738F">
        <w:trPr>
          <w:trHeight w:val="838"/>
        </w:trPr>
        <w:tc>
          <w:tcPr>
            <w:tcW w:w="0" w:type="auto"/>
            <w:vMerge/>
            <w:tcBorders>
              <w:top w:val="nil"/>
              <w:left w:val="single" w:sz="4" w:space="0" w:color="000000"/>
              <w:bottom w:val="single" w:sz="4" w:space="0" w:color="000000"/>
              <w:right w:val="single" w:sz="4" w:space="0" w:color="000000"/>
            </w:tcBorders>
          </w:tcPr>
          <w:p w14:paraId="20A0DE99" w14:textId="77777777" w:rsidR="0030074A" w:rsidRDefault="0030074A" w:rsidP="0036738F"/>
        </w:tc>
        <w:tc>
          <w:tcPr>
            <w:tcW w:w="0" w:type="auto"/>
            <w:vMerge/>
            <w:tcBorders>
              <w:top w:val="nil"/>
              <w:left w:val="single" w:sz="4" w:space="0" w:color="000000"/>
              <w:bottom w:val="single" w:sz="4" w:space="0" w:color="000000"/>
              <w:right w:val="single" w:sz="4" w:space="0" w:color="000000"/>
            </w:tcBorders>
          </w:tcPr>
          <w:p w14:paraId="56884901" w14:textId="77777777" w:rsidR="0030074A" w:rsidRDefault="0030074A" w:rsidP="0036738F"/>
        </w:tc>
        <w:tc>
          <w:tcPr>
            <w:tcW w:w="0" w:type="auto"/>
            <w:vMerge/>
            <w:tcBorders>
              <w:top w:val="nil"/>
              <w:left w:val="single" w:sz="4" w:space="0" w:color="000000"/>
              <w:bottom w:val="single" w:sz="4" w:space="0" w:color="000000"/>
              <w:right w:val="single" w:sz="4" w:space="0" w:color="000000"/>
            </w:tcBorders>
          </w:tcPr>
          <w:p w14:paraId="456598C2" w14:textId="77777777" w:rsidR="0030074A" w:rsidRDefault="0030074A" w:rsidP="0036738F"/>
        </w:tc>
        <w:tc>
          <w:tcPr>
            <w:tcW w:w="1844" w:type="dxa"/>
            <w:tcBorders>
              <w:top w:val="single" w:sz="4" w:space="0" w:color="000000"/>
              <w:left w:val="single" w:sz="4" w:space="0" w:color="000000"/>
              <w:bottom w:val="single" w:sz="4" w:space="0" w:color="000000"/>
              <w:right w:val="single" w:sz="4" w:space="0" w:color="000000"/>
            </w:tcBorders>
          </w:tcPr>
          <w:p w14:paraId="65A22BCE" w14:textId="77777777" w:rsidR="0030074A" w:rsidRDefault="0030074A" w:rsidP="0036738F">
            <w:pPr>
              <w:ind w:left="65"/>
            </w:pPr>
            <w:r>
              <w:rPr>
                <w:sz w:val="24"/>
              </w:rPr>
              <w:t xml:space="preserve">Наименование </w:t>
            </w:r>
          </w:p>
        </w:tc>
        <w:tc>
          <w:tcPr>
            <w:tcW w:w="1560" w:type="dxa"/>
            <w:tcBorders>
              <w:top w:val="single" w:sz="4" w:space="0" w:color="000000"/>
              <w:left w:val="single" w:sz="4" w:space="0" w:color="000000"/>
              <w:bottom w:val="single" w:sz="4" w:space="0" w:color="000000"/>
              <w:right w:val="single" w:sz="4" w:space="0" w:color="000000"/>
            </w:tcBorders>
          </w:tcPr>
          <w:p w14:paraId="19777C2B" w14:textId="77777777" w:rsidR="0030074A" w:rsidRDefault="0030074A" w:rsidP="0036738F">
            <w:pPr>
              <w:spacing w:line="277" w:lineRule="auto"/>
              <w:jc w:val="center"/>
            </w:pPr>
            <w:r>
              <w:rPr>
                <w:sz w:val="24"/>
              </w:rPr>
              <w:t xml:space="preserve">Оценка по индикатору </w:t>
            </w:r>
          </w:p>
          <w:p w14:paraId="17E33A8A" w14:textId="77777777" w:rsidR="0030074A" w:rsidRDefault="0030074A" w:rsidP="0036738F">
            <w:pPr>
              <w:ind w:right="54"/>
              <w:jc w:val="center"/>
            </w:pPr>
            <w:r>
              <w:rPr>
                <w:sz w:val="24"/>
              </w:rPr>
              <w:t>E (</w:t>
            </w:r>
            <w:proofErr w:type="spellStart"/>
            <w:r>
              <w:rPr>
                <w:sz w:val="24"/>
              </w:rPr>
              <w:t>P</w:t>
            </w:r>
            <w:r>
              <w:rPr>
                <w:sz w:val="24"/>
                <w:vertAlign w:val="subscript"/>
              </w:rPr>
              <w:t>n</w:t>
            </w:r>
            <w:proofErr w:type="spellEnd"/>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3498D76" w14:textId="77777777" w:rsidR="0030074A" w:rsidRDefault="0030074A" w:rsidP="0036738F">
            <w:pPr>
              <w:ind w:left="65"/>
            </w:pPr>
            <w:r>
              <w:rPr>
                <w:sz w:val="24"/>
              </w:rPr>
              <w:t xml:space="preserve">Наименование </w:t>
            </w:r>
          </w:p>
        </w:tc>
        <w:tc>
          <w:tcPr>
            <w:tcW w:w="1416" w:type="dxa"/>
            <w:tcBorders>
              <w:top w:val="single" w:sz="4" w:space="0" w:color="000000"/>
              <w:left w:val="single" w:sz="4" w:space="0" w:color="000000"/>
              <w:bottom w:val="single" w:sz="4" w:space="0" w:color="000000"/>
              <w:right w:val="single" w:sz="4" w:space="0" w:color="000000"/>
            </w:tcBorders>
          </w:tcPr>
          <w:p w14:paraId="37C4ACBA" w14:textId="77777777" w:rsidR="0030074A" w:rsidRDefault="0030074A" w:rsidP="0036738F">
            <w:pPr>
              <w:spacing w:after="16" w:line="238" w:lineRule="auto"/>
              <w:jc w:val="center"/>
            </w:pPr>
            <w:r>
              <w:rPr>
                <w:sz w:val="24"/>
              </w:rPr>
              <w:t xml:space="preserve">Оценка по индикатору </w:t>
            </w:r>
          </w:p>
          <w:p w14:paraId="0F2332A5" w14:textId="77777777" w:rsidR="0030074A" w:rsidRDefault="0030074A" w:rsidP="0036738F">
            <w:pPr>
              <w:ind w:right="59"/>
              <w:jc w:val="center"/>
            </w:pPr>
            <w:r>
              <w:rPr>
                <w:sz w:val="24"/>
              </w:rPr>
              <w:t>E (</w:t>
            </w:r>
            <w:proofErr w:type="spellStart"/>
            <w:r>
              <w:rPr>
                <w:sz w:val="24"/>
              </w:rPr>
              <w:t>P</w:t>
            </w:r>
            <w:r>
              <w:rPr>
                <w:sz w:val="24"/>
                <w:vertAlign w:val="subscript"/>
              </w:rPr>
              <w:t>n</w:t>
            </w:r>
            <w:proofErr w:type="spellEnd"/>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45A8A9A" w14:textId="77777777" w:rsidR="0030074A" w:rsidRDefault="0030074A" w:rsidP="0036738F">
            <w:pPr>
              <w:jc w:val="center"/>
            </w:pPr>
            <w:r>
              <w:rPr>
                <w:sz w:val="24"/>
              </w:rPr>
              <w:t xml:space="preserve"> </w:t>
            </w:r>
          </w:p>
        </w:tc>
      </w:tr>
      <w:tr w:rsidR="0030074A" w14:paraId="28C182AD" w14:textId="77777777" w:rsidTr="0036738F">
        <w:trPr>
          <w:trHeight w:val="499"/>
        </w:trPr>
        <w:tc>
          <w:tcPr>
            <w:tcW w:w="708" w:type="dxa"/>
            <w:tcBorders>
              <w:top w:val="single" w:sz="4" w:space="0" w:color="000000"/>
              <w:left w:val="single" w:sz="4" w:space="0" w:color="000000"/>
              <w:bottom w:val="single" w:sz="4" w:space="0" w:color="000000"/>
              <w:right w:val="single" w:sz="4" w:space="0" w:color="000000"/>
            </w:tcBorders>
          </w:tcPr>
          <w:p w14:paraId="598BB395" w14:textId="77777777" w:rsidR="0030074A" w:rsidRDefault="0030074A" w:rsidP="0036738F">
            <w:pPr>
              <w:ind w:right="2"/>
              <w:jc w:val="center"/>
            </w:pPr>
            <w: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5F753604" w14:textId="77777777" w:rsidR="0030074A" w:rsidRDefault="0030074A" w:rsidP="0036738F">
            <w:pPr>
              <w:ind w:right="3"/>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EA61DF5" w14:textId="77777777" w:rsidR="0030074A" w:rsidRDefault="0030074A" w:rsidP="0036738F">
            <w:pPr>
              <w:ind w:right="5"/>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5D80610" w14:textId="77777777" w:rsidR="0030074A" w:rsidRDefault="0030074A" w:rsidP="0036738F">
            <w:pPr>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B6D6749" w14:textId="77777777" w:rsidR="0030074A" w:rsidRDefault="0030074A" w:rsidP="0036738F">
            <w:pPr>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F201C54" w14:textId="77777777" w:rsidR="0030074A" w:rsidRDefault="0030074A" w:rsidP="0036738F">
            <w:pPr>
              <w:ind w:right="1"/>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DEBC74A" w14:textId="77777777" w:rsidR="0030074A" w:rsidRDefault="0030074A" w:rsidP="0036738F">
            <w:pPr>
              <w:ind w:right="5"/>
              <w:jc w:val="center"/>
            </w:pP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194936A1" w14:textId="77777777" w:rsidR="0030074A" w:rsidRDefault="0030074A" w:rsidP="0036738F">
            <w:pPr>
              <w:ind w:right="5"/>
              <w:jc w:val="center"/>
            </w:pPr>
            <w:r>
              <w:t xml:space="preserve"> </w:t>
            </w:r>
          </w:p>
        </w:tc>
      </w:tr>
      <w:tr w:rsidR="0030074A" w14:paraId="0A91C04D" w14:textId="77777777" w:rsidTr="0036738F">
        <w:trPr>
          <w:trHeight w:val="521"/>
        </w:trPr>
        <w:tc>
          <w:tcPr>
            <w:tcW w:w="708" w:type="dxa"/>
            <w:tcBorders>
              <w:top w:val="single" w:sz="4" w:space="0" w:color="000000"/>
              <w:left w:val="single" w:sz="4" w:space="0" w:color="000000"/>
              <w:bottom w:val="single" w:sz="4" w:space="0" w:color="000000"/>
              <w:right w:val="single" w:sz="4" w:space="0" w:color="000000"/>
            </w:tcBorders>
          </w:tcPr>
          <w:p w14:paraId="22BEE591" w14:textId="77777777" w:rsidR="0030074A" w:rsidRDefault="0030074A" w:rsidP="0036738F">
            <w:pPr>
              <w:ind w:right="8"/>
              <w:jc w:val="center"/>
            </w:pPr>
            <w: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1079A06E" w14:textId="77777777" w:rsidR="0030074A" w:rsidRDefault="0030074A" w:rsidP="0036738F">
            <w:pPr>
              <w:ind w:right="8"/>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50C4AA5" w14:textId="77777777" w:rsidR="0030074A" w:rsidRDefault="0030074A" w:rsidP="0036738F">
            <w:pPr>
              <w:ind w:right="10"/>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39855A2" w14:textId="77777777" w:rsidR="0030074A" w:rsidRDefault="0030074A" w:rsidP="0036738F">
            <w:pPr>
              <w:ind w:right="6"/>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61A22CF" w14:textId="77777777" w:rsidR="0030074A" w:rsidRDefault="0030074A" w:rsidP="0036738F">
            <w:pPr>
              <w:ind w:right="5"/>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3B63BD0" w14:textId="77777777" w:rsidR="0030074A" w:rsidRDefault="0030074A" w:rsidP="0036738F">
            <w:pPr>
              <w:ind w:right="6"/>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1216185" w14:textId="77777777" w:rsidR="0030074A" w:rsidRDefault="0030074A" w:rsidP="0036738F">
            <w:pPr>
              <w:ind w:right="10"/>
              <w:jc w:val="center"/>
            </w:pP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8A705AF" w14:textId="77777777" w:rsidR="0030074A" w:rsidRDefault="0030074A" w:rsidP="0036738F">
            <w:pPr>
              <w:ind w:right="10"/>
              <w:jc w:val="center"/>
            </w:pPr>
            <w:r>
              <w:t xml:space="preserve"> </w:t>
            </w:r>
          </w:p>
        </w:tc>
      </w:tr>
      <w:tr w:rsidR="0030074A" w14:paraId="2D30CF4A" w14:textId="77777777" w:rsidTr="0036738F">
        <w:trPr>
          <w:trHeight w:val="397"/>
        </w:trPr>
        <w:tc>
          <w:tcPr>
            <w:tcW w:w="708" w:type="dxa"/>
            <w:tcBorders>
              <w:top w:val="single" w:sz="4" w:space="0" w:color="000000"/>
              <w:left w:val="single" w:sz="4" w:space="0" w:color="000000"/>
              <w:bottom w:val="single" w:sz="4" w:space="0" w:color="000000"/>
              <w:right w:val="single" w:sz="4" w:space="0" w:color="000000"/>
            </w:tcBorders>
          </w:tcPr>
          <w:p w14:paraId="148B0685" w14:textId="77777777" w:rsidR="0030074A" w:rsidRDefault="0030074A" w:rsidP="0036738F">
            <w:pPr>
              <w:ind w:right="8"/>
              <w:jc w:val="center"/>
            </w:pPr>
            <w: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3485C6CD" w14:textId="77777777" w:rsidR="0030074A" w:rsidRDefault="0030074A" w:rsidP="0036738F">
            <w:pPr>
              <w:ind w:right="18"/>
              <w:jc w:val="center"/>
            </w:pPr>
            <w:r>
              <w:rPr>
                <w:sz w:val="18"/>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B287FF1" w14:textId="77777777" w:rsidR="0030074A" w:rsidRDefault="0030074A" w:rsidP="0036738F">
            <w:pPr>
              <w:ind w:right="10"/>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BC0EF62" w14:textId="77777777" w:rsidR="0030074A" w:rsidRDefault="0030074A" w:rsidP="0036738F">
            <w:pPr>
              <w:ind w:right="6"/>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3AC4A3C" w14:textId="77777777" w:rsidR="0030074A" w:rsidRDefault="0030074A" w:rsidP="0036738F">
            <w:pPr>
              <w:ind w:right="5"/>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3A8AC27" w14:textId="77777777" w:rsidR="0030074A" w:rsidRDefault="0030074A" w:rsidP="0036738F">
            <w:pPr>
              <w:ind w:right="6"/>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8E10B2B" w14:textId="77777777" w:rsidR="0030074A" w:rsidRDefault="0030074A" w:rsidP="0036738F">
            <w:pPr>
              <w:ind w:right="10"/>
              <w:jc w:val="center"/>
            </w:pP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C76308A" w14:textId="77777777" w:rsidR="0030074A" w:rsidRDefault="0030074A" w:rsidP="0036738F">
            <w:pPr>
              <w:ind w:right="10"/>
              <w:jc w:val="center"/>
            </w:pPr>
            <w:r>
              <w:t xml:space="preserve"> </w:t>
            </w:r>
          </w:p>
        </w:tc>
      </w:tr>
    </w:tbl>
    <w:p w14:paraId="7B4C7DF0" w14:textId="77777777" w:rsidR="0030074A" w:rsidRDefault="0030074A" w:rsidP="00BD622A">
      <w:pPr>
        <w:ind w:left="-15" w:right="0" w:firstLine="724"/>
      </w:pPr>
      <w:bookmarkStart w:id="1" w:name="_GoBack"/>
      <w:bookmarkEnd w:id="1"/>
    </w:p>
    <w:sectPr w:rsidR="0030074A" w:rsidSect="0030074A">
      <w:pgSz w:w="16841" w:h="11906" w:orient="landscape"/>
      <w:pgMar w:top="845" w:right="1440" w:bottom="1701"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C6AEA"/>
    <w:multiLevelType w:val="hybridMultilevel"/>
    <w:tmpl w:val="DC9E5D00"/>
    <w:lvl w:ilvl="0" w:tplc="2FB818B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033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65A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3EB5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02C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4C1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213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4DA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12A7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1A106B"/>
    <w:multiLevelType w:val="hybridMultilevel"/>
    <w:tmpl w:val="F1EC7D4A"/>
    <w:lvl w:ilvl="0" w:tplc="F9085E9A">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E820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7481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10CB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7625F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7AAF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1266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3E5BC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C251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40D33CA"/>
    <w:multiLevelType w:val="hybridMultilevel"/>
    <w:tmpl w:val="0688E3AE"/>
    <w:lvl w:ilvl="0" w:tplc="4DA87A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B66C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081B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E4978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6CF2F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0EF33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2640D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1E2B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A65E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FDF350C"/>
    <w:multiLevelType w:val="hybridMultilevel"/>
    <w:tmpl w:val="88AEFFDC"/>
    <w:lvl w:ilvl="0" w:tplc="4282FA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D246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0004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68C1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8C85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162F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F405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A0E5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1888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14D1C2A"/>
    <w:multiLevelType w:val="multilevel"/>
    <w:tmpl w:val="5BC4F38A"/>
    <w:lvl w:ilvl="0">
      <w:start w:val="1"/>
      <w:numFmt w:val="decimal"/>
      <w:pStyle w:val="1"/>
      <w:lvlText w:val=""/>
      <w:lvlJc w:val="left"/>
      <w:pPr>
        <w:tabs>
          <w:tab w:val="left" w:pos="0"/>
        </w:tabs>
        <w:ind w:left="432" w:hanging="432"/>
      </w:pPr>
    </w:lvl>
    <w:lvl w:ilvl="1">
      <w:start w:val="1"/>
      <w:numFmt w:val="decimal"/>
      <w:pStyle w:val="2"/>
      <w:lvlText w:val=""/>
      <w:lvlJc w:val="left"/>
      <w:pPr>
        <w:tabs>
          <w:tab w:val="left" w:pos="0"/>
        </w:tabs>
        <w:ind w:left="576" w:hanging="576"/>
      </w:pPr>
    </w:lvl>
    <w:lvl w:ilvl="2">
      <w:start w:val="1"/>
      <w:numFmt w:val="decimal"/>
      <w:pStyle w:val="3"/>
      <w:lvlText w:val=""/>
      <w:lvlJc w:val="left"/>
      <w:pPr>
        <w:tabs>
          <w:tab w:val="left" w:pos="0"/>
        </w:tabs>
        <w:ind w:left="720" w:hanging="720"/>
      </w:pPr>
    </w:lvl>
    <w:lvl w:ilvl="3">
      <w:start w:val="1"/>
      <w:numFmt w:val="decimal"/>
      <w:pStyle w:val="4"/>
      <w:lvlText w:val=""/>
      <w:lvlJc w:val="left"/>
      <w:pPr>
        <w:tabs>
          <w:tab w:val="left" w:pos="0"/>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D6"/>
    <w:rsid w:val="00010673"/>
    <w:rsid w:val="00014D1A"/>
    <w:rsid w:val="0001526B"/>
    <w:rsid w:val="000606FA"/>
    <w:rsid w:val="00097AD7"/>
    <w:rsid w:val="000D79C9"/>
    <w:rsid w:val="00114B31"/>
    <w:rsid w:val="00122848"/>
    <w:rsid w:val="001259FA"/>
    <w:rsid w:val="001565A2"/>
    <w:rsid w:val="00177174"/>
    <w:rsid w:val="001804E8"/>
    <w:rsid w:val="001A0231"/>
    <w:rsid w:val="001A4D31"/>
    <w:rsid w:val="001C2BBC"/>
    <w:rsid w:val="001E59E7"/>
    <w:rsid w:val="001E7EAE"/>
    <w:rsid w:val="001F425E"/>
    <w:rsid w:val="00200BBF"/>
    <w:rsid w:val="00211081"/>
    <w:rsid w:val="00226FB3"/>
    <w:rsid w:val="0027037A"/>
    <w:rsid w:val="00292262"/>
    <w:rsid w:val="002950F0"/>
    <w:rsid w:val="00296BCB"/>
    <w:rsid w:val="002B3AC6"/>
    <w:rsid w:val="002C2DE6"/>
    <w:rsid w:val="002C68A2"/>
    <w:rsid w:val="002E5210"/>
    <w:rsid w:val="002F6793"/>
    <w:rsid w:val="0030074A"/>
    <w:rsid w:val="003026D7"/>
    <w:rsid w:val="00311024"/>
    <w:rsid w:val="00343433"/>
    <w:rsid w:val="003634E9"/>
    <w:rsid w:val="00373114"/>
    <w:rsid w:val="00382799"/>
    <w:rsid w:val="00384473"/>
    <w:rsid w:val="0039085F"/>
    <w:rsid w:val="003A2C73"/>
    <w:rsid w:val="003B5DDD"/>
    <w:rsid w:val="003C70F9"/>
    <w:rsid w:val="003D1915"/>
    <w:rsid w:val="003D3369"/>
    <w:rsid w:val="00413B9C"/>
    <w:rsid w:val="00421EBC"/>
    <w:rsid w:val="00425FB6"/>
    <w:rsid w:val="004275B7"/>
    <w:rsid w:val="00435DC4"/>
    <w:rsid w:val="004640E9"/>
    <w:rsid w:val="00477160"/>
    <w:rsid w:val="00494885"/>
    <w:rsid w:val="00494AA8"/>
    <w:rsid w:val="00496203"/>
    <w:rsid w:val="004965F0"/>
    <w:rsid w:val="004B4B82"/>
    <w:rsid w:val="004C0595"/>
    <w:rsid w:val="004C35A8"/>
    <w:rsid w:val="004C3A08"/>
    <w:rsid w:val="004C5504"/>
    <w:rsid w:val="00504C87"/>
    <w:rsid w:val="005055F7"/>
    <w:rsid w:val="00512640"/>
    <w:rsid w:val="0053072F"/>
    <w:rsid w:val="00535E6C"/>
    <w:rsid w:val="005543D3"/>
    <w:rsid w:val="005604AE"/>
    <w:rsid w:val="00567AEF"/>
    <w:rsid w:val="00576D00"/>
    <w:rsid w:val="00583181"/>
    <w:rsid w:val="005B453B"/>
    <w:rsid w:val="005B5ECA"/>
    <w:rsid w:val="005C3546"/>
    <w:rsid w:val="005D398B"/>
    <w:rsid w:val="005E755A"/>
    <w:rsid w:val="006109D2"/>
    <w:rsid w:val="00614612"/>
    <w:rsid w:val="00623C6F"/>
    <w:rsid w:val="00634D8F"/>
    <w:rsid w:val="006645BB"/>
    <w:rsid w:val="00664F4A"/>
    <w:rsid w:val="006711D9"/>
    <w:rsid w:val="00672AD5"/>
    <w:rsid w:val="00685E56"/>
    <w:rsid w:val="00687669"/>
    <w:rsid w:val="006A0AAE"/>
    <w:rsid w:val="006A3B42"/>
    <w:rsid w:val="006C4A02"/>
    <w:rsid w:val="006D4F7B"/>
    <w:rsid w:val="00703C09"/>
    <w:rsid w:val="00722A58"/>
    <w:rsid w:val="0075332B"/>
    <w:rsid w:val="007560C9"/>
    <w:rsid w:val="00784478"/>
    <w:rsid w:val="00787F62"/>
    <w:rsid w:val="00797F6C"/>
    <w:rsid w:val="007B183B"/>
    <w:rsid w:val="007B6AC7"/>
    <w:rsid w:val="00800D77"/>
    <w:rsid w:val="00832228"/>
    <w:rsid w:val="00833F20"/>
    <w:rsid w:val="00833F59"/>
    <w:rsid w:val="00853D5A"/>
    <w:rsid w:val="00863BA0"/>
    <w:rsid w:val="00874A33"/>
    <w:rsid w:val="00896D55"/>
    <w:rsid w:val="008E5A44"/>
    <w:rsid w:val="008E61AE"/>
    <w:rsid w:val="008F29C6"/>
    <w:rsid w:val="009019F4"/>
    <w:rsid w:val="0092391D"/>
    <w:rsid w:val="00927C0C"/>
    <w:rsid w:val="00950625"/>
    <w:rsid w:val="009611BF"/>
    <w:rsid w:val="00976784"/>
    <w:rsid w:val="009B22C3"/>
    <w:rsid w:val="009D3334"/>
    <w:rsid w:val="009D72AE"/>
    <w:rsid w:val="009E12C5"/>
    <w:rsid w:val="009F6CCB"/>
    <w:rsid w:val="00A31EF6"/>
    <w:rsid w:val="00A372B4"/>
    <w:rsid w:val="00A5001E"/>
    <w:rsid w:val="00A5270A"/>
    <w:rsid w:val="00A71941"/>
    <w:rsid w:val="00A75F24"/>
    <w:rsid w:val="00A93969"/>
    <w:rsid w:val="00AA137E"/>
    <w:rsid w:val="00AB5854"/>
    <w:rsid w:val="00AE2A54"/>
    <w:rsid w:val="00AF4A36"/>
    <w:rsid w:val="00AF6524"/>
    <w:rsid w:val="00B425AD"/>
    <w:rsid w:val="00B71099"/>
    <w:rsid w:val="00B767DD"/>
    <w:rsid w:val="00B93107"/>
    <w:rsid w:val="00B95DD6"/>
    <w:rsid w:val="00BC4EC6"/>
    <w:rsid w:val="00BC742A"/>
    <w:rsid w:val="00BD622A"/>
    <w:rsid w:val="00BD63EF"/>
    <w:rsid w:val="00BE14A0"/>
    <w:rsid w:val="00BE5188"/>
    <w:rsid w:val="00C654E1"/>
    <w:rsid w:val="00C6574E"/>
    <w:rsid w:val="00C77327"/>
    <w:rsid w:val="00C81976"/>
    <w:rsid w:val="00C83E1C"/>
    <w:rsid w:val="00CB0B69"/>
    <w:rsid w:val="00D13863"/>
    <w:rsid w:val="00D21D79"/>
    <w:rsid w:val="00D24FBB"/>
    <w:rsid w:val="00D31A67"/>
    <w:rsid w:val="00D323F0"/>
    <w:rsid w:val="00D356DB"/>
    <w:rsid w:val="00D64F98"/>
    <w:rsid w:val="00D8066D"/>
    <w:rsid w:val="00DB0C10"/>
    <w:rsid w:val="00DB2E87"/>
    <w:rsid w:val="00DC05D1"/>
    <w:rsid w:val="00DF2360"/>
    <w:rsid w:val="00DF3592"/>
    <w:rsid w:val="00DF3EB0"/>
    <w:rsid w:val="00E03532"/>
    <w:rsid w:val="00E05558"/>
    <w:rsid w:val="00E12523"/>
    <w:rsid w:val="00E21CEB"/>
    <w:rsid w:val="00E274E0"/>
    <w:rsid w:val="00E535D0"/>
    <w:rsid w:val="00E55278"/>
    <w:rsid w:val="00E9402B"/>
    <w:rsid w:val="00E96F4D"/>
    <w:rsid w:val="00EB039D"/>
    <w:rsid w:val="00EC287F"/>
    <w:rsid w:val="00EC3752"/>
    <w:rsid w:val="00ED7CDA"/>
    <w:rsid w:val="00EF5614"/>
    <w:rsid w:val="00F1119F"/>
    <w:rsid w:val="00F23D66"/>
    <w:rsid w:val="00F5037E"/>
    <w:rsid w:val="00F932FD"/>
    <w:rsid w:val="00F95379"/>
    <w:rsid w:val="00F97816"/>
    <w:rsid w:val="00FB6C4B"/>
    <w:rsid w:val="00FC6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E513"/>
  <w15:docId w15:val="{3A13816E-0B40-4237-B75B-61E8A9F2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0" w:line="255" w:lineRule="auto"/>
      <w:ind w:left="10" w:right="7" w:hanging="10"/>
      <w:jc w:val="both"/>
    </w:pPr>
    <w:rPr>
      <w:rFonts w:ascii="Times New Roman" w:eastAsia="Times New Roman" w:hAnsi="Times New Roman" w:cs="Times New Roman"/>
      <w:color w:val="000000"/>
      <w:sz w:val="28"/>
    </w:rPr>
  </w:style>
  <w:style w:type="paragraph" w:styleId="1">
    <w:name w:val="heading 1"/>
    <w:basedOn w:val="a"/>
    <w:next w:val="a"/>
    <w:link w:val="10"/>
    <w:qFormat/>
    <w:rsid w:val="00E274E0"/>
    <w:pPr>
      <w:keepNext/>
      <w:numPr>
        <w:numId w:val="2"/>
      </w:numPr>
      <w:spacing w:after="0" w:line="240" w:lineRule="auto"/>
      <w:ind w:right="0"/>
      <w:jc w:val="center"/>
      <w:outlineLvl w:val="0"/>
    </w:pPr>
    <w:rPr>
      <w:b/>
      <w:szCs w:val="20"/>
    </w:rPr>
  </w:style>
  <w:style w:type="paragraph" w:styleId="2">
    <w:name w:val="heading 2"/>
    <w:basedOn w:val="a"/>
    <w:next w:val="a"/>
    <w:link w:val="20"/>
    <w:qFormat/>
    <w:rsid w:val="00E274E0"/>
    <w:pPr>
      <w:keepNext/>
      <w:numPr>
        <w:ilvl w:val="1"/>
        <w:numId w:val="2"/>
      </w:numPr>
      <w:spacing w:after="0" w:line="240" w:lineRule="auto"/>
      <w:ind w:right="0"/>
      <w:jc w:val="center"/>
      <w:outlineLvl w:val="1"/>
    </w:pPr>
    <w:rPr>
      <w:b/>
      <w:sz w:val="24"/>
      <w:szCs w:val="20"/>
    </w:rPr>
  </w:style>
  <w:style w:type="paragraph" w:styleId="3">
    <w:name w:val="heading 3"/>
    <w:basedOn w:val="a"/>
    <w:next w:val="a"/>
    <w:link w:val="30"/>
    <w:qFormat/>
    <w:rsid w:val="00E274E0"/>
    <w:pPr>
      <w:keepNext/>
      <w:numPr>
        <w:ilvl w:val="2"/>
        <w:numId w:val="2"/>
      </w:numPr>
      <w:spacing w:after="0" w:line="240" w:lineRule="auto"/>
      <w:ind w:right="0"/>
      <w:jc w:val="center"/>
      <w:outlineLvl w:val="2"/>
    </w:pPr>
    <w:rPr>
      <w:b/>
      <w:sz w:val="48"/>
      <w:szCs w:val="20"/>
      <w:u w:val="single"/>
    </w:rPr>
  </w:style>
  <w:style w:type="paragraph" w:styleId="4">
    <w:name w:val="heading 4"/>
    <w:basedOn w:val="a"/>
    <w:next w:val="a"/>
    <w:link w:val="40"/>
    <w:qFormat/>
    <w:rsid w:val="00E274E0"/>
    <w:pPr>
      <w:keepNext/>
      <w:numPr>
        <w:ilvl w:val="3"/>
        <w:numId w:val="2"/>
      </w:numPr>
      <w:spacing w:after="0" w:line="240" w:lineRule="auto"/>
      <w:ind w:right="0"/>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74E0"/>
    <w:rPr>
      <w:rFonts w:ascii="Times New Roman" w:eastAsia="Times New Roman" w:hAnsi="Times New Roman" w:cs="Times New Roman"/>
      <w:b/>
      <w:color w:val="000000"/>
      <w:sz w:val="28"/>
      <w:szCs w:val="20"/>
    </w:rPr>
  </w:style>
  <w:style w:type="character" w:customStyle="1" w:styleId="20">
    <w:name w:val="Заголовок 2 Знак"/>
    <w:basedOn w:val="a0"/>
    <w:link w:val="2"/>
    <w:rsid w:val="00E274E0"/>
    <w:rPr>
      <w:rFonts w:ascii="Times New Roman" w:eastAsia="Times New Roman" w:hAnsi="Times New Roman" w:cs="Times New Roman"/>
      <w:b/>
      <w:color w:val="000000"/>
      <w:sz w:val="24"/>
      <w:szCs w:val="20"/>
    </w:rPr>
  </w:style>
  <w:style w:type="character" w:customStyle="1" w:styleId="30">
    <w:name w:val="Заголовок 3 Знак"/>
    <w:basedOn w:val="a0"/>
    <w:link w:val="3"/>
    <w:rsid w:val="00E274E0"/>
    <w:rPr>
      <w:rFonts w:ascii="Times New Roman" w:eastAsia="Times New Roman" w:hAnsi="Times New Roman" w:cs="Times New Roman"/>
      <w:b/>
      <w:color w:val="000000"/>
      <w:sz w:val="48"/>
      <w:szCs w:val="20"/>
      <w:u w:val="single"/>
    </w:rPr>
  </w:style>
  <w:style w:type="character" w:customStyle="1" w:styleId="40">
    <w:name w:val="Заголовок 4 Знак"/>
    <w:basedOn w:val="a0"/>
    <w:link w:val="4"/>
    <w:rsid w:val="00E274E0"/>
    <w:rPr>
      <w:rFonts w:ascii="Times New Roman" w:eastAsia="Times New Roman" w:hAnsi="Times New Roman" w:cs="Times New Roman"/>
      <w:b/>
      <w:color w:val="000000"/>
      <w:sz w:val="32"/>
      <w:szCs w:val="20"/>
    </w:rPr>
  </w:style>
  <w:style w:type="paragraph" w:styleId="a3">
    <w:name w:val="Balloon Text"/>
    <w:basedOn w:val="a"/>
    <w:link w:val="a4"/>
    <w:uiPriority w:val="99"/>
    <w:semiHidden/>
    <w:unhideWhenUsed/>
    <w:rsid w:val="008F29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29C6"/>
    <w:rPr>
      <w:rFonts w:ascii="Segoe UI" w:eastAsia="Times New Roman" w:hAnsi="Segoe UI" w:cs="Segoe UI"/>
      <w:color w:val="000000"/>
      <w:sz w:val="18"/>
      <w:szCs w:val="18"/>
    </w:rPr>
  </w:style>
  <w:style w:type="table" w:customStyle="1" w:styleId="TableGrid">
    <w:name w:val="TableGrid"/>
    <w:rsid w:val="0030074A"/>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consultantplus://offline/ref=30344DF2447D2E58E1AD5DE87521CF020945CF01C8EF9EC99970BA4B4CE021036B7E76E0E6811734s6o7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0344DF2447D2E58E1AD5DE87521CF020945CF01C8EF9EC99970BA4B4CE021036B7E76E0E6811734s6o7I" TargetMode="External"/><Relationship Id="rId12" Type="http://schemas.openxmlformats.org/officeDocument/2006/relationships/hyperlink" Target="consultantplus://offline/ref=30344DF2447D2E58E1AD5DE87521CF020945CF01C8EF9EC99970BA4B4CE021036B7E76E0E58D1F33s6o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0344DF2447D2E58E1AD5DE87521CF020945CF01C8EF9EC99970BA4B4CE021036B7E76E0E58D1F33s6o5I" TargetMode="External"/><Relationship Id="rId5" Type="http://schemas.openxmlformats.org/officeDocument/2006/relationships/webSettings" Target="webSettings.xml"/><Relationship Id="rId10" Type="http://schemas.openxmlformats.org/officeDocument/2006/relationships/hyperlink" Target="consultantplus://offline/ref=30344DF2447D2E58E1AD5DE87521CF020945CF01C8EF9EC99970BA4B4CE021036B7E76E0E58A1E32s6o3I" TargetMode="External"/><Relationship Id="rId4" Type="http://schemas.openxmlformats.org/officeDocument/2006/relationships/settings" Target="settings.xml"/><Relationship Id="rId9" Type="http://schemas.openxmlformats.org/officeDocument/2006/relationships/hyperlink" Target="consultantplus://offline/ref=30344DF2447D2E58E1AD5DE87521CF020945CF01C8EF9EC99970BA4B4CE021036B7E76E0E58A1E32s6o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6A4C-EC02-4658-93B8-22B57FB8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22</Pages>
  <Words>5437</Words>
  <Characters>30995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
  <LinksUpToDate>false</LinksUpToDate>
  <CharactersWithSpaces>36360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malinovskaya</dc:creator>
  <cp:keywords/>
  <cp:lastModifiedBy>Пользователь Windows</cp:lastModifiedBy>
  <cp:revision>200</cp:revision>
  <cp:lastPrinted>2023-12-27T08:00:00Z</cp:lastPrinted>
  <dcterms:created xsi:type="dcterms:W3CDTF">2023-05-23T08:39:00Z</dcterms:created>
  <dcterms:modified xsi:type="dcterms:W3CDTF">2023-12-28T07:57:00Z</dcterms:modified>
</cp:coreProperties>
</file>